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6D" w:rsidRPr="00D216CC" w:rsidRDefault="001D571F" w:rsidP="00EB0069">
      <w:pPr>
        <w:pStyle w:val="Heading1"/>
        <w:spacing w:before="0"/>
        <w:jc w:val="center"/>
        <w:rPr>
          <w:rFonts w:cs="Arial"/>
          <w:color w:val="2A7A78"/>
          <w:sz w:val="32"/>
          <w:szCs w:val="32"/>
        </w:rPr>
        <w:sectPr w:rsidR="0076566D" w:rsidRPr="00D216CC" w:rsidSect="004F31DE">
          <w:headerReference w:type="default" r:id="rId12"/>
          <w:footerReference w:type="default" r:id="rId13"/>
          <w:type w:val="continuous"/>
          <w:pgSz w:w="12240" w:h="15840" w:code="1"/>
          <w:pgMar w:top="720" w:right="1152" w:bottom="720" w:left="1152" w:header="720" w:footer="432" w:gutter="0"/>
          <w:pgBorders w:offsetFrom="page">
            <w:top w:val="single" w:sz="12" w:space="24" w:color="2A7A78"/>
            <w:left w:val="single" w:sz="12" w:space="24" w:color="2A7A78"/>
            <w:bottom w:val="single" w:sz="12" w:space="24" w:color="2A7A78"/>
            <w:right w:val="single" w:sz="12" w:space="24" w:color="2A7A78"/>
          </w:pgBorders>
          <w:cols w:space="432"/>
          <w:docGrid w:linePitch="360"/>
        </w:sectPr>
      </w:pPr>
      <w:r>
        <w:rPr>
          <w:noProof/>
        </w:rPr>
        <w:drawing>
          <wp:anchor distT="0" distB="0" distL="114300" distR="114300" simplePos="0" relativeHeight="251675648" behindDoc="1" locked="0" layoutInCell="1" allowOverlap="1">
            <wp:simplePos x="0" y="0"/>
            <wp:positionH relativeFrom="column">
              <wp:posOffset>4048125</wp:posOffset>
            </wp:positionH>
            <wp:positionV relativeFrom="paragraph">
              <wp:posOffset>-1195705</wp:posOffset>
            </wp:positionV>
            <wp:extent cx="2496185" cy="1398905"/>
            <wp:effectExtent l="0" t="0" r="0" b="0"/>
            <wp:wrapThrough wrapText="bothSides">
              <wp:wrapPolygon edited="0">
                <wp:start x="0" y="0"/>
                <wp:lineTo x="0" y="21178"/>
                <wp:lineTo x="21430" y="21178"/>
                <wp:lineTo x="21430" y="0"/>
                <wp:lineTo x="0" y="0"/>
              </wp:wrapPolygon>
            </wp:wrapThrough>
            <wp:docPr id="9" name="Picture 9" descr="Montana Disability and Health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aren\art\AA-logos, graphs\MTDH\MontanaOutlineMDHPLogo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6185" cy="1398905"/>
                    </a:xfrm>
                    <a:prstGeom prst="rect">
                      <a:avLst/>
                    </a:prstGeom>
                    <a:noFill/>
                    <a:ln>
                      <a:noFill/>
                    </a:ln>
                  </pic:spPr>
                </pic:pic>
              </a:graphicData>
            </a:graphic>
          </wp:anchor>
        </w:drawing>
      </w:r>
    </w:p>
    <w:p w:rsidR="00C03F97" w:rsidRPr="00C03F97" w:rsidRDefault="00C03F97" w:rsidP="00FA341A">
      <w:pPr>
        <w:pStyle w:val="Heading3SuccessStories"/>
        <w:spacing w:before="0"/>
        <w:sectPr w:rsidR="00C03F97" w:rsidRPr="00C03F97" w:rsidSect="00C03F97">
          <w:footerReference w:type="default" r:id="rId15"/>
          <w:type w:val="continuous"/>
          <w:pgSz w:w="12240" w:h="15840" w:code="1"/>
          <w:pgMar w:top="720" w:right="1152" w:bottom="720" w:left="1152" w:header="720" w:footer="432" w:gutter="0"/>
          <w:pgBorders w:offsetFrom="page">
            <w:top w:val="single" w:sz="12" w:space="24" w:color="2A7A78"/>
            <w:left w:val="single" w:sz="12" w:space="24" w:color="2A7A78"/>
            <w:bottom w:val="single" w:sz="12" w:space="24" w:color="2A7A78"/>
            <w:right w:val="single" w:sz="12" w:space="24" w:color="2A7A78"/>
          </w:pgBorders>
          <w:cols w:space="432"/>
          <w:docGrid w:linePitch="360"/>
        </w:sectPr>
      </w:pPr>
      <w:r w:rsidRPr="00C03F97">
        <w:lastRenderedPageBreak/>
        <w:t xml:space="preserve">Fitness Professionals Promote Inclusive </w:t>
      </w:r>
      <w:r w:rsidRPr="00C03F97">
        <w:br/>
        <w:t xml:space="preserve">Exercise and Physical Activity Statewide </w:t>
      </w:r>
      <w:r w:rsidRPr="00C03F97">
        <w:br/>
      </w:r>
    </w:p>
    <w:p w:rsidR="00C03F97" w:rsidRPr="00D9726D" w:rsidRDefault="00C03F97" w:rsidP="00C03F97">
      <w:pPr>
        <w:spacing w:before="240" w:after="0" w:line="240" w:lineRule="auto"/>
        <w:rPr>
          <w:sz w:val="24"/>
          <w:szCs w:val="24"/>
        </w:rPr>
      </w:pPr>
      <w:r w:rsidRPr="002F2FBD">
        <w:rPr>
          <w:rStyle w:val="ParagraphheadingSuccessStories"/>
        </w:rPr>
        <w:lastRenderedPageBreak/>
        <w:t>Poor health is a national epidemic among people with disabilities</w:t>
      </w:r>
      <w:r w:rsidRPr="00C03F97">
        <w:rPr>
          <w:sz w:val="24"/>
          <w:szCs w:val="24"/>
        </w:rPr>
        <w:t xml:space="preserve"> </w:t>
      </w:r>
      <w:r w:rsidRPr="00D9726D">
        <w:rPr>
          <w:sz w:val="24"/>
          <w:szCs w:val="24"/>
        </w:rPr>
        <w:t>[</w:t>
      </w:r>
      <w:hyperlink r:id="rId16" w:tooltip="The National Center on Physical Activity and Disability home page" w:history="1">
        <w:r w:rsidRPr="00D9726D">
          <w:rPr>
            <w:rStyle w:val="Hyperlink"/>
            <w:color w:val="auto"/>
            <w:sz w:val="24"/>
            <w:szCs w:val="24"/>
            <w:u w:val="none"/>
          </w:rPr>
          <w:t>National Center on Physical Activity and Disability (</w:t>
        </w:r>
        <w:r w:rsidRPr="00D9726D">
          <w:rPr>
            <w:rStyle w:val="Hyperlink"/>
            <w:color w:val="auto"/>
            <w:sz w:val="24"/>
            <w:szCs w:val="24"/>
          </w:rPr>
          <w:t>NCPAD</w:t>
        </w:r>
        <w:r w:rsidRPr="00D9726D">
          <w:rPr>
            <w:rStyle w:val="Hyperlink"/>
            <w:color w:val="auto"/>
            <w:sz w:val="24"/>
            <w:szCs w:val="24"/>
            <w:u w:val="none"/>
          </w:rPr>
          <w:t>)</w:t>
        </w:r>
      </w:hyperlink>
      <w:r w:rsidRPr="00D9726D">
        <w:rPr>
          <w:sz w:val="24"/>
          <w:szCs w:val="24"/>
        </w:rPr>
        <w:t xml:space="preserve">, 2010]. People with disabilities tend to live more sedentary lifestyles and may be at greater risk of developing secondary conditions associated with inactivity. In Montana, approximately one in four adults report limited activity because of physical, mental, or emotional disabilities </w:t>
      </w:r>
      <w:r w:rsidRPr="00535EC7">
        <w:rPr>
          <w:sz w:val="24"/>
          <w:szCs w:val="24"/>
        </w:rPr>
        <w:t>(</w:t>
      </w:r>
      <w:r w:rsidR="00B8780F" w:rsidRPr="00535EC7">
        <w:rPr>
          <w:sz w:val="24"/>
          <w:szCs w:val="24"/>
        </w:rPr>
        <w:t xml:space="preserve">Montana </w:t>
      </w:r>
      <w:r w:rsidRPr="00535EC7">
        <w:rPr>
          <w:sz w:val="24"/>
          <w:szCs w:val="24"/>
        </w:rPr>
        <w:t>Behavioral Risk Factor Surveillance System,</w:t>
      </w:r>
      <w:r w:rsidRPr="00D9726D">
        <w:rPr>
          <w:sz w:val="24"/>
          <w:szCs w:val="24"/>
        </w:rPr>
        <w:t xml:space="preserve"> 2010).</w:t>
      </w:r>
    </w:p>
    <w:p w:rsidR="00C03F97" w:rsidRPr="00D9726D" w:rsidRDefault="00C03F97" w:rsidP="006613D1">
      <w:pPr>
        <w:spacing w:before="240" w:after="0" w:line="240" w:lineRule="auto"/>
        <w:rPr>
          <w:sz w:val="24"/>
          <w:szCs w:val="24"/>
        </w:rPr>
      </w:pPr>
      <w:r w:rsidRPr="00D9726D">
        <w:rPr>
          <w:sz w:val="24"/>
          <w:szCs w:val="24"/>
        </w:rPr>
        <w:t xml:space="preserve">A viable approach to addressing people's unique needs and situations – particularly for people who have disabilities – is to adapt and modify their fitness and recreation settings and programs.  </w:t>
      </w:r>
    </w:p>
    <w:p w:rsidR="00C03F97" w:rsidRPr="00D9726D" w:rsidRDefault="00C03F97" w:rsidP="006613D1">
      <w:pPr>
        <w:spacing w:before="240" w:after="0" w:line="240" w:lineRule="auto"/>
        <w:rPr>
          <w:sz w:val="24"/>
          <w:szCs w:val="24"/>
        </w:rPr>
      </w:pPr>
      <w:r w:rsidRPr="00D9726D">
        <w:rPr>
          <w:sz w:val="24"/>
          <w:szCs w:val="24"/>
        </w:rPr>
        <w:t xml:space="preserve">Health professionals may fail to promote regular physical activity for people with disabilities, perhaps due to a lack of information or training on how to adapt physical activity and exercise programs for people with disabilities.  </w:t>
      </w:r>
    </w:p>
    <w:p w:rsidR="00C03F97" w:rsidRPr="00D9726D" w:rsidRDefault="00C03F97" w:rsidP="006613D1">
      <w:pPr>
        <w:spacing w:before="240" w:after="0" w:line="240" w:lineRule="auto"/>
        <w:rPr>
          <w:sz w:val="24"/>
          <w:szCs w:val="24"/>
        </w:rPr>
      </w:pPr>
      <w:r w:rsidRPr="00D9726D">
        <w:rPr>
          <w:noProof/>
          <w:sz w:val="24"/>
          <w:szCs w:val="24"/>
        </w:rPr>
        <w:drawing>
          <wp:anchor distT="0" distB="0" distL="114300" distR="114300" simplePos="0" relativeHeight="251670528" behindDoc="0" locked="0" layoutInCell="1" allowOverlap="1" wp14:anchorId="6888EBE7" wp14:editId="67CEE3B8">
            <wp:simplePos x="0" y="0"/>
            <wp:positionH relativeFrom="column">
              <wp:posOffset>3044190</wp:posOffset>
            </wp:positionH>
            <wp:positionV relativeFrom="paragraph">
              <wp:posOffset>1038225</wp:posOffset>
            </wp:positionV>
            <wp:extent cx="3348990" cy="1838325"/>
            <wp:effectExtent l="0" t="0" r="22860" b="9525"/>
            <wp:wrapSquare wrapText="bothSides"/>
            <wp:docPr id="4" name="Chart 4" descr="A bar graph that shows the difference in physical activity participation among adults with a disability and adults without a dis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D9726D">
        <w:rPr>
          <w:sz w:val="24"/>
          <w:szCs w:val="24"/>
        </w:rPr>
        <w:t xml:space="preserve">The </w:t>
      </w:r>
      <w:hyperlink r:id="rId18" w:tooltip="American College of Sports Medicine CIFT" w:history="1">
        <w:r w:rsidRPr="00D9726D">
          <w:rPr>
            <w:rStyle w:val="Hyperlink"/>
            <w:color w:val="auto"/>
            <w:sz w:val="24"/>
            <w:szCs w:val="24"/>
          </w:rPr>
          <w:t>Certificate for Inclusive Fitness Training</w:t>
        </w:r>
      </w:hyperlink>
      <w:r w:rsidRPr="00D9726D">
        <w:rPr>
          <w:sz w:val="24"/>
          <w:szCs w:val="24"/>
        </w:rPr>
        <w:t xml:space="preserve"> provides the education and skills for fitness professionals to serve people with disabilities.  Moreover, fitness professionals can be ‘Champions’ of inclusive fitness in their communities by offering individuals with disabilities the opportunity to be more active and healthy while avoiding secondary conditions associated with their disability. </w:t>
      </w:r>
    </w:p>
    <w:p w:rsidR="00C03F97" w:rsidRPr="00C03F97" w:rsidRDefault="00C03F97" w:rsidP="006613D1">
      <w:pPr>
        <w:spacing w:before="240" w:after="0" w:line="240" w:lineRule="auto"/>
        <w:rPr>
          <w:i/>
          <w:sz w:val="24"/>
          <w:szCs w:val="24"/>
        </w:rPr>
      </w:pPr>
      <w:r w:rsidRPr="00D9726D">
        <w:rPr>
          <w:rStyle w:val="ParagraphheadingSuccessStories"/>
        </w:rPr>
        <w:t>The Inclusive Fitness Champion Program</w:t>
      </w:r>
      <w:r w:rsidRPr="00D9726D">
        <w:rPr>
          <w:sz w:val="24"/>
          <w:szCs w:val="24"/>
        </w:rPr>
        <w:t xml:space="preserve"> </w:t>
      </w:r>
      <w:r w:rsidRPr="00D9726D">
        <w:rPr>
          <w:sz w:val="24"/>
          <w:szCs w:val="24"/>
        </w:rPr>
        <w:br/>
        <w:t xml:space="preserve">was created to educate fitness professionals </w:t>
      </w:r>
      <w:r w:rsidRPr="00D9726D">
        <w:rPr>
          <w:sz w:val="24"/>
          <w:szCs w:val="24"/>
        </w:rPr>
        <w:br/>
        <w:t xml:space="preserve">in Montana on developing and implementing individualized exercise programs for </w:t>
      </w:r>
      <w:r w:rsidRPr="00D9726D">
        <w:rPr>
          <w:sz w:val="24"/>
          <w:szCs w:val="24"/>
        </w:rPr>
        <w:br/>
        <w:t>individuals with physical, sensory, or cognitive disabilities.  In October 2010, the National</w:t>
      </w:r>
      <w:r w:rsidRPr="00C03F97">
        <w:rPr>
          <w:sz w:val="24"/>
          <w:szCs w:val="24"/>
        </w:rPr>
        <w:t xml:space="preserve"> </w:t>
      </w:r>
      <w:r w:rsidRPr="00C03F97">
        <w:rPr>
          <w:sz w:val="24"/>
          <w:szCs w:val="24"/>
        </w:rPr>
        <w:br w:type="column"/>
      </w:r>
    </w:p>
    <w:p w:rsidR="00C03F97" w:rsidRPr="00C03F97" w:rsidRDefault="00C03F97" w:rsidP="006613D1">
      <w:pPr>
        <w:pBdr>
          <w:top w:val="single" w:sz="24" w:space="1" w:color="2A7A78"/>
          <w:left w:val="single" w:sz="24" w:space="4" w:color="2A7A78"/>
          <w:bottom w:val="single" w:sz="24" w:space="1" w:color="2A7A78"/>
          <w:right w:val="single" w:sz="24" w:space="4" w:color="2A7A78"/>
        </w:pBdr>
        <w:spacing w:before="120" w:after="0" w:line="240" w:lineRule="auto"/>
        <w:rPr>
          <w:i/>
          <w:sz w:val="24"/>
          <w:szCs w:val="24"/>
        </w:rPr>
      </w:pPr>
      <w:r w:rsidRPr="00C03F97">
        <w:rPr>
          <w:i/>
          <w:sz w:val="24"/>
          <w:szCs w:val="24"/>
        </w:rPr>
        <w:t>“I would never have had the confidence or skills to work with a special needs population without taking the CIFT training.”</w:t>
      </w:r>
    </w:p>
    <w:p w:rsidR="00C03F97" w:rsidRPr="00C03F97" w:rsidRDefault="00C03F97" w:rsidP="006613D1">
      <w:pPr>
        <w:pBdr>
          <w:top w:val="single" w:sz="24" w:space="1" w:color="2A7A78"/>
          <w:left w:val="single" w:sz="24" w:space="4" w:color="2A7A78"/>
          <w:bottom w:val="single" w:sz="24" w:space="1" w:color="2A7A78"/>
          <w:right w:val="single" w:sz="24" w:space="4" w:color="2A7A78"/>
        </w:pBdr>
        <w:spacing w:before="120" w:after="0" w:line="240" w:lineRule="auto"/>
        <w:jc w:val="right"/>
        <w:rPr>
          <w:b/>
          <w:sz w:val="24"/>
          <w:szCs w:val="24"/>
        </w:rPr>
      </w:pPr>
      <w:r w:rsidRPr="00C03F97">
        <w:rPr>
          <w:sz w:val="24"/>
          <w:szCs w:val="24"/>
        </w:rPr>
        <w:t xml:space="preserve">~ Kimberly </w:t>
      </w:r>
      <w:proofErr w:type="spellStart"/>
      <w:r w:rsidRPr="00C03F97">
        <w:rPr>
          <w:sz w:val="24"/>
          <w:szCs w:val="24"/>
        </w:rPr>
        <w:t>Irlbeck</w:t>
      </w:r>
      <w:proofErr w:type="spellEnd"/>
      <w:r w:rsidRPr="00C03F97">
        <w:rPr>
          <w:sz w:val="24"/>
          <w:szCs w:val="24"/>
        </w:rPr>
        <w:t xml:space="preserve">, </w:t>
      </w:r>
      <w:r w:rsidRPr="00C03F97">
        <w:rPr>
          <w:sz w:val="24"/>
          <w:szCs w:val="24"/>
        </w:rPr>
        <w:br/>
        <w:t>Inclusive Fitness Trainer &amp; Champion</w:t>
      </w:r>
    </w:p>
    <w:p w:rsidR="00C03F97" w:rsidRPr="00C03F97" w:rsidRDefault="00C03F97" w:rsidP="006613D1">
      <w:pPr>
        <w:pBdr>
          <w:top w:val="single" w:sz="24" w:space="1" w:color="2A7A78"/>
          <w:left w:val="single" w:sz="24" w:space="4" w:color="2A7A78"/>
          <w:bottom w:val="single" w:sz="24" w:space="1" w:color="2A7A78"/>
          <w:right w:val="single" w:sz="24" w:space="4" w:color="2A7A78"/>
        </w:pBdr>
        <w:spacing w:before="120" w:after="0" w:line="240" w:lineRule="auto"/>
        <w:rPr>
          <w:b/>
          <w:sz w:val="24"/>
          <w:szCs w:val="24"/>
        </w:rPr>
      </w:pPr>
      <w:r w:rsidRPr="00C03F97">
        <w:rPr>
          <w:b/>
          <w:sz w:val="24"/>
          <w:szCs w:val="24"/>
        </w:rPr>
        <w:t xml:space="preserve">Inclusive Fitness Champion Kimberly </w:t>
      </w:r>
      <w:proofErr w:type="spellStart"/>
      <w:r w:rsidRPr="00C03F97">
        <w:rPr>
          <w:b/>
          <w:sz w:val="24"/>
          <w:szCs w:val="24"/>
        </w:rPr>
        <w:t>Irlbeck</w:t>
      </w:r>
      <w:proofErr w:type="spellEnd"/>
      <w:r w:rsidRPr="00C03F97">
        <w:rPr>
          <w:b/>
          <w:sz w:val="24"/>
          <w:szCs w:val="24"/>
        </w:rPr>
        <w:t xml:space="preserve"> is now training clients with cerebral palsy, Parkinson’s disease, and cognitive and visual impairments. In addition, she conducted an AIMFREE accessibility assessment at the Summit Medical Fitness Center.  After presenting the report to the managers, improvements were made, such as making accessible parking spots level and removing weight benches to make equipment more accessible to members with limited mobility and to wheelchair users.</w:t>
      </w:r>
    </w:p>
    <w:p w:rsidR="00C03F97" w:rsidRPr="002F2FBD" w:rsidRDefault="00C03F97" w:rsidP="005E44E9">
      <w:pPr>
        <w:spacing w:before="360" w:after="0" w:line="240" w:lineRule="auto"/>
        <w:jc w:val="right"/>
        <w:rPr>
          <w:rStyle w:val="CaptionSuccessStories"/>
        </w:rPr>
        <w:sectPr w:rsidR="00C03F97" w:rsidRPr="002F2FBD" w:rsidSect="004F31DE">
          <w:headerReference w:type="default" r:id="rId19"/>
          <w:type w:val="continuous"/>
          <w:pgSz w:w="12240" w:h="15840" w:code="1"/>
          <w:pgMar w:top="1440" w:right="1152" w:bottom="432" w:left="1152" w:header="720" w:footer="288" w:gutter="0"/>
          <w:pgBorders w:offsetFrom="page">
            <w:top w:val="single" w:sz="12" w:space="24" w:color="2A7A78"/>
            <w:left w:val="single" w:sz="12" w:space="24" w:color="2A7A78"/>
            <w:bottom w:val="single" w:sz="12" w:space="24" w:color="2A7A78"/>
            <w:right w:val="single" w:sz="12" w:space="24" w:color="2A7A78"/>
          </w:pgBorders>
          <w:cols w:num="2" w:space="864" w:equalWidth="0">
            <w:col w:w="5328" w:space="864"/>
            <w:col w:w="3744"/>
          </w:cols>
          <w:docGrid w:linePitch="360"/>
        </w:sectPr>
      </w:pPr>
      <w:r w:rsidRPr="002F2FBD">
        <w:rPr>
          <w:rStyle w:val="CaptionSuccessStories"/>
        </w:rPr>
        <w:t>Graph 1: Pa</w:t>
      </w:r>
      <w:r w:rsidR="00650FAC">
        <w:rPr>
          <w:rStyle w:val="CaptionSuccessStories"/>
        </w:rPr>
        <w:t>rticipation in Physical Acti</w:t>
      </w:r>
      <w:r w:rsidR="00D9726D">
        <w:rPr>
          <w:rStyle w:val="CaptionSuccessStories"/>
        </w:rPr>
        <w:t>vity</w:t>
      </w:r>
    </w:p>
    <w:p w:rsidR="00C03F97" w:rsidRPr="00C03F97" w:rsidRDefault="00C03F97" w:rsidP="00C03F97">
      <w:pPr>
        <w:spacing w:before="120" w:after="0" w:line="240" w:lineRule="auto"/>
        <w:rPr>
          <w:sz w:val="24"/>
          <w:szCs w:val="24"/>
        </w:rPr>
        <w:sectPr w:rsidR="00C03F97" w:rsidRPr="00C03F97" w:rsidSect="007A3537">
          <w:type w:val="continuous"/>
          <w:pgSz w:w="12240" w:h="15840" w:code="1"/>
          <w:pgMar w:top="1440" w:right="1152" w:bottom="1440" w:left="1152" w:header="720" w:footer="576" w:gutter="0"/>
          <w:pgBorders w:offsetFrom="page">
            <w:top w:val="single" w:sz="12" w:space="24" w:color="2A7A78"/>
            <w:left w:val="single" w:sz="12" w:space="24" w:color="2A7A78"/>
            <w:bottom w:val="single" w:sz="12" w:space="24" w:color="2A7A78"/>
            <w:right w:val="single" w:sz="12" w:space="24" w:color="2A7A78"/>
          </w:pgBorders>
          <w:cols w:space="720"/>
          <w:titlePg/>
          <w:docGrid w:linePitch="360"/>
        </w:sectPr>
      </w:pPr>
    </w:p>
    <w:p w:rsidR="00C03F97" w:rsidRPr="00C03F97" w:rsidRDefault="00C03F97" w:rsidP="00650FAC">
      <w:pPr>
        <w:spacing w:after="0" w:line="240" w:lineRule="auto"/>
        <w:rPr>
          <w:sz w:val="24"/>
          <w:szCs w:val="24"/>
        </w:rPr>
      </w:pPr>
      <w:r w:rsidRPr="00C03F97">
        <w:rPr>
          <w:sz w:val="24"/>
          <w:szCs w:val="24"/>
        </w:rPr>
        <w:lastRenderedPageBreak/>
        <w:t xml:space="preserve">Center on Physical Activity and Disability (NCPAD) presented a free one-day Inclusive Fitness Trainer workshop to 32 fitness professionals.  Eligible trainers were able to earn continuing education credits through the American College of Sports Medicine (ACSM) as well as sit for the Certificate for Inclusive Fitness Trainers (CIFT) exam the following day.  </w:t>
      </w:r>
    </w:p>
    <w:p w:rsidR="00C03F97" w:rsidRPr="00C03F97" w:rsidRDefault="00C03F97" w:rsidP="00C03F97">
      <w:pPr>
        <w:spacing w:before="120" w:after="0" w:line="240" w:lineRule="auto"/>
        <w:rPr>
          <w:sz w:val="24"/>
          <w:szCs w:val="24"/>
        </w:rPr>
      </w:pPr>
      <w:r w:rsidRPr="00C03F97">
        <w:rPr>
          <w:sz w:val="24"/>
          <w:szCs w:val="24"/>
        </w:rPr>
        <w:t xml:space="preserve">The Montana Disability and Health Program (MTDH) offered assistance to recruit and support workshop participants to travel to the workshop.  MTDH also made special arrangements with the University </w:t>
      </w:r>
      <w:proofErr w:type="gramStart"/>
      <w:r w:rsidRPr="00C03F97">
        <w:rPr>
          <w:sz w:val="24"/>
          <w:szCs w:val="24"/>
        </w:rPr>
        <w:t>of</w:t>
      </w:r>
      <w:proofErr w:type="gramEnd"/>
      <w:r w:rsidRPr="00C03F97">
        <w:rPr>
          <w:sz w:val="24"/>
          <w:szCs w:val="24"/>
        </w:rPr>
        <w:t xml:space="preserve"> Montana Testing Center to offer the ACSM CIFT exam the following day.  Currently, 10 Inclusive Fitness Champions in six counties represent Montana’s five public health planning regions.  These champions advocate for inclusive fitness for people with disabilities in their communities. </w:t>
      </w:r>
      <w:r w:rsidRPr="00C03F97">
        <w:rPr>
          <w:sz w:val="24"/>
          <w:szCs w:val="24"/>
        </w:rPr>
        <w:br/>
      </w:r>
    </w:p>
    <w:p w:rsidR="00C03F97" w:rsidRPr="002F2FBD" w:rsidRDefault="00C03F97" w:rsidP="002F2FBD">
      <w:pPr>
        <w:spacing w:after="0" w:line="240" w:lineRule="auto"/>
        <w:rPr>
          <w:rStyle w:val="ParagraphheadingSuccessStories"/>
        </w:rPr>
      </w:pPr>
      <w:r w:rsidRPr="002F2FBD">
        <w:rPr>
          <w:rStyle w:val="ParagraphheadingSuccessStories"/>
        </w:rPr>
        <w:t xml:space="preserve">Outcomes of Inclusive Fitness Champions </w:t>
      </w:r>
    </w:p>
    <w:p w:rsidR="00C03F97" w:rsidRPr="00650FAC" w:rsidRDefault="00C03F97" w:rsidP="00650FAC">
      <w:pPr>
        <w:pStyle w:val="ListParagraphsuccessstory"/>
      </w:pPr>
      <w:r w:rsidRPr="00650FAC">
        <w:t>Developed a database of professional fitness trainers in Montana that serves as a tool for MTDH and other organizations to communicate future professional development opportunities and collaborate with other trainers in their communities.</w:t>
      </w:r>
    </w:p>
    <w:p w:rsidR="00C03F97" w:rsidRPr="00650FAC" w:rsidRDefault="002F2FBD" w:rsidP="00650FAC">
      <w:pPr>
        <w:pStyle w:val="ListParagraphsuccessstory"/>
      </w:pPr>
      <w:r w:rsidRPr="00650FAC">
        <w:t>S</w:t>
      </w:r>
      <w:r w:rsidR="00C03F97" w:rsidRPr="00650FAC">
        <w:t>upported 10 ACSM/NCPAD Certified Inclusive Fitness Champions in six Montana counties, who advocate for inclusive fitness in their community, to raise awareness of disability health disparities and assess fitness center accessibility needs.</w:t>
      </w:r>
    </w:p>
    <w:p w:rsidR="00C03F97" w:rsidRPr="00650FAC" w:rsidRDefault="00C03F97" w:rsidP="00650FAC">
      <w:pPr>
        <w:pStyle w:val="ListParagraphsuccessstory"/>
      </w:pPr>
      <w:r w:rsidRPr="00650FAC">
        <w:t>Conducted fitness center accessibility assessments in three Montana cities that increased upper management’s understanding of the barriers that prevent full inclusion in exercise and physical activity programs, the need for accessible physical activity options for persons with disabilities, and the solutions for accessibility.</w:t>
      </w:r>
    </w:p>
    <w:p w:rsidR="00C03F97" w:rsidRPr="00650FAC" w:rsidRDefault="00276266" w:rsidP="00650FAC">
      <w:pPr>
        <w:pStyle w:val="ListParagraphsuccessstory"/>
      </w:pPr>
      <w:r>
        <w:t xml:space="preserve">Implemented </w:t>
      </w:r>
      <w:r w:rsidRPr="00276266">
        <w:rPr>
          <w:i/>
        </w:rPr>
        <w:t>Able to B</w:t>
      </w:r>
      <w:r w:rsidR="00C03F97" w:rsidRPr="00276266">
        <w:rPr>
          <w:i/>
        </w:rPr>
        <w:t>e Fit</w:t>
      </w:r>
      <w:r w:rsidR="00C03F97" w:rsidRPr="00650FAC">
        <w:t xml:space="preserve">, an exercise class for individuals with disabilities – 10 individuals with disabilities participated in the </w:t>
      </w:r>
      <w:proofErr w:type="gramStart"/>
      <w:r w:rsidR="00C03F97" w:rsidRPr="00650FAC">
        <w:t>Spring</w:t>
      </w:r>
      <w:proofErr w:type="gramEnd"/>
      <w:r w:rsidR="00C03F97" w:rsidRPr="00650FAC">
        <w:t xml:space="preserve"> 2011 class. </w:t>
      </w:r>
    </w:p>
    <w:p w:rsidR="00C03F97" w:rsidRDefault="00C03F97" w:rsidP="00650FAC">
      <w:pPr>
        <w:pStyle w:val="ListParagraphsuccessstory"/>
      </w:pPr>
      <w:r w:rsidRPr="00650FAC">
        <w:t xml:space="preserve">Secured $17,000 in grant funding and scholarship support to assist for financial assistance with personal training costs for people with disabilities and purchased weight supported fitness </w:t>
      </w:r>
      <w:bookmarkStart w:id="0" w:name="_GoBack"/>
      <w:bookmarkEnd w:id="0"/>
      <w:r w:rsidRPr="00650FAC">
        <w:t xml:space="preserve">equipment for one facility in Whitefish. The facility hosted an Open House and a Health Fair to promote the Adapted Exercise Program.  </w:t>
      </w:r>
    </w:p>
    <w:p w:rsidR="00956BBC" w:rsidRPr="00650FAC" w:rsidRDefault="00956BBC" w:rsidP="00650FAC">
      <w:pPr>
        <w:pStyle w:val="ListParagraphsuccessstory"/>
      </w:pPr>
      <w:r>
        <w:t xml:space="preserve">Conducted </w:t>
      </w:r>
      <w:r w:rsidR="001A1280">
        <w:t xml:space="preserve">a </w:t>
      </w:r>
      <w:r>
        <w:t xml:space="preserve">statewide needs </w:t>
      </w:r>
      <w:r w:rsidRPr="00535EC7">
        <w:t>assessment</w:t>
      </w:r>
      <w:r w:rsidRPr="00D9726D">
        <w:t xml:space="preserve"> </w:t>
      </w:r>
      <w:r>
        <w:t>of Montana Elementary PE teachers on their self-efficacy toward teaching students with orthopedic impairments as a graduate thesis project.</w:t>
      </w:r>
    </w:p>
    <w:p w:rsidR="00C03F97" w:rsidRPr="00C03F97" w:rsidRDefault="00956BBC" w:rsidP="00C03F97">
      <w:pPr>
        <w:spacing w:before="120" w:after="0" w:line="240" w:lineRule="auto"/>
        <w:rPr>
          <w:sz w:val="24"/>
          <w:szCs w:val="24"/>
        </w:rPr>
      </w:pPr>
      <w:r w:rsidRPr="002F2FBD">
        <w:rPr>
          <w:rStyle w:val="ParagraphheadingSuccessStories"/>
          <w:noProof/>
        </w:rPr>
        <w:drawing>
          <wp:anchor distT="0" distB="0" distL="114300" distR="114300" simplePos="0" relativeHeight="251678720" behindDoc="1" locked="0" layoutInCell="1" allowOverlap="1">
            <wp:simplePos x="0" y="0"/>
            <wp:positionH relativeFrom="column">
              <wp:posOffset>4307523</wp:posOffset>
            </wp:positionH>
            <wp:positionV relativeFrom="paragraph">
              <wp:posOffset>176685</wp:posOffset>
            </wp:positionV>
            <wp:extent cx="2165740" cy="1764972"/>
            <wp:effectExtent l="0" t="9208" r="0" b="0"/>
            <wp:wrapNone/>
            <wp:docPr id="14" name="Picture 14" descr="Kimberly Irlbeck helping a client lift weights at a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MTDH\Photos &amp; Release Form\Inclusive Fitness\Kimberly with Susan Benett close view.jpg"/>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brightnessContrast bright="20000" contrast="-20000"/>
                              </a14:imgEffect>
                            </a14:imgLayer>
                          </a14:imgProps>
                        </a:ext>
                        <a:ext uri="{28A0092B-C50C-407E-A947-70E740481C1C}">
                          <a14:useLocalDpi xmlns:a14="http://schemas.microsoft.com/office/drawing/2010/main" val="0"/>
                        </a:ext>
                      </a:extLst>
                    </a:blip>
                    <a:srcRect r="8170"/>
                    <a:stretch/>
                  </pic:blipFill>
                  <pic:spPr bwMode="auto">
                    <a:xfrm rot="16200000">
                      <a:off x="0" y="0"/>
                      <a:ext cx="2165740" cy="1764972"/>
                    </a:xfrm>
                    <a:prstGeom prst="rect">
                      <a:avLst/>
                    </a:prstGeom>
                    <a:noFill/>
                    <a:ln>
                      <a:noFill/>
                    </a:ln>
                    <a:extLst>
                      <a:ext uri="{53640926-AAD7-44D8-BBD7-CCE9431645EC}">
                        <a14:shadowObscured xmlns:a14="http://schemas.microsoft.com/office/drawing/2010/main"/>
                      </a:ext>
                    </a:extLst>
                  </pic:spPr>
                </pic:pic>
              </a:graphicData>
            </a:graphic>
          </wp:anchor>
        </w:drawing>
      </w:r>
      <w:r w:rsidR="00C03F97" w:rsidRPr="002F2FBD">
        <w:rPr>
          <w:rStyle w:val="ParagraphheadingSuccessStories"/>
        </w:rPr>
        <w:t>MTDH plans to create a link on our website</w:t>
      </w:r>
      <w:r w:rsidR="00C03F97" w:rsidRPr="00C03F97">
        <w:rPr>
          <w:b/>
          <w:sz w:val="24"/>
          <w:szCs w:val="24"/>
        </w:rPr>
        <w:t xml:space="preserve"> </w:t>
      </w:r>
      <w:r w:rsidR="00C03F97" w:rsidRPr="00C03F97">
        <w:rPr>
          <w:sz w:val="24"/>
          <w:szCs w:val="24"/>
        </w:rPr>
        <w:t xml:space="preserve">with information </w:t>
      </w:r>
      <w:r w:rsidR="00C03F97" w:rsidRPr="00C03F97">
        <w:rPr>
          <w:sz w:val="24"/>
          <w:szCs w:val="24"/>
        </w:rPr>
        <w:br/>
        <w:t xml:space="preserve">for professional fitness trainers on how to become an </w:t>
      </w:r>
      <w:r w:rsidR="00C03F97" w:rsidRPr="00C03F97">
        <w:rPr>
          <w:sz w:val="24"/>
          <w:szCs w:val="24"/>
        </w:rPr>
        <w:br/>
        <w:t>Inclusive Fitness Champion in their community.</w:t>
      </w:r>
    </w:p>
    <w:p w:rsidR="00C03F97" w:rsidRDefault="00C03F97" w:rsidP="00C03F97">
      <w:pPr>
        <w:spacing w:before="120" w:after="0" w:line="240" w:lineRule="auto"/>
        <w:rPr>
          <w:sz w:val="24"/>
          <w:szCs w:val="24"/>
        </w:rPr>
      </w:pPr>
      <w:r w:rsidRPr="002F2FBD">
        <w:rPr>
          <w:rStyle w:val="ParagraphheadingSuccessStories"/>
        </w:rPr>
        <w:t>Contact Information:</w:t>
      </w:r>
      <w:r w:rsidR="005E44E9">
        <w:rPr>
          <w:b/>
          <w:sz w:val="24"/>
          <w:szCs w:val="24"/>
        </w:rPr>
        <w:br/>
      </w:r>
      <w:r w:rsidRPr="00C03F97">
        <w:rPr>
          <w:sz w:val="24"/>
          <w:szCs w:val="24"/>
        </w:rPr>
        <w:t>Montana Disability and Health Program; Meg Ann Traci, PhD;</w:t>
      </w:r>
      <w:r w:rsidRPr="00C03F97">
        <w:rPr>
          <w:sz w:val="24"/>
          <w:szCs w:val="24"/>
        </w:rPr>
        <w:br/>
        <w:t xml:space="preserve">52 Corbin Hall, Missoula, MT 59812; (406) 243-4956, (888)268-2743, </w:t>
      </w:r>
      <w:r w:rsidR="005E44E9">
        <w:rPr>
          <w:b/>
          <w:sz w:val="24"/>
          <w:szCs w:val="24"/>
        </w:rPr>
        <w:br/>
      </w:r>
      <w:r w:rsidRPr="00C03F97">
        <w:rPr>
          <w:sz w:val="24"/>
          <w:szCs w:val="24"/>
        </w:rPr>
        <w:t xml:space="preserve">(406) 243-4200 TTY; matraci@ruralinstitute.umt.edu, </w:t>
      </w:r>
      <w:r w:rsidR="005E44E9">
        <w:rPr>
          <w:b/>
          <w:sz w:val="24"/>
          <w:szCs w:val="24"/>
        </w:rPr>
        <w:br/>
      </w:r>
      <w:hyperlink r:id="rId22" w:tooltip="Montana Disability and Health Program" w:history="1">
        <w:r w:rsidRPr="00C03F97">
          <w:rPr>
            <w:rStyle w:val="Hyperlink"/>
            <w:sz w:val="24"/>
            <w:szCs w:val="24"/>
          </w:rPr>
          <w:t>http://mtdh.ruralinstitute.umt.edu/</w:t>
        </w:r>
      </w:hyperlink>
    </w:p>
    <w:p w:rsidR="00D15843" w:rsidRDefault="00956BBC" w:rsidP="00E62C34">
      <w:pPr>
        <w:spacing w:before="900" w:after="0" w:line="240" w:lineRule="auto"/>
        <w:jc w:val="right"/>
        <w:rPr>
          <w:sz w:val="24"/>
          <w:szCs w:val="24"/>
        </w:rPr>
      </w:pPr>
      <w:r>
        <w:rPr>
          <w:noProof/>
          <w:sz w:val="24"/>
          <w:szCs w:val="24"/>
          <w:u w:val="single"/>
        </w:rPr>
        <w:drawing>
          <wp:anchor distT="0" distB="0" distL="114300" distR="114300" simplePos="0" relativeHeight="251677696" behindDoc="0" locked="0" layoutInCell="1" allowOverlap="1">
            <wp:simplePos x="0" y="0"/>
            <wp:positionH relativeFrom="column">
              <wp:posOffset>-29845</wp:posOffset>
            </wp:positionH>
            <wp:positionV relativeFrom="paragraph">
              <wp:posOffset>238125</wp:posOffset>
            </wp:positionV>
            <wp:extent cx="1892300" cy="571500"/>
            <wp:effectExtent l="0" t="0" r="0" b="0"/>
            <wp:wrapNone/>
            <wp:docPr id="13" name="Picture 13" descr="The University of M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Karen\art\AA-logos, graphs\UM\umLogo_quality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2300" cy="571500"/>
                    </a:xfrm>
                    <a:prstGeom prst="rect">
                      <a:avLst/>
                    </a:prstGeom>
                    <a:noFill/>
                    <a:ln>
                      <a:noFill/>
                    </a:ln>
                  </pic:spPr>
                </pic:pic>
              </a:graphicData>
            </a:graphic>
          </wp:anchor>
        </w:drawing>
      </w:r>
      <w:r>
        <w:rPr>
          <w:rFonts w:asciiTheme="majorHAnsi" w:hAnsiTheme="majorHAnsi"/>
          <w:b/>
          <w:bCs/>
          <w:noProof/>
          <w:color w:val="2A7A78"/>
          <w:sz w:val="32"/>
          <w:szCs w:val="32"/>
        </w:rPr>
        <w:drawing>
          <wp:anchor distT="0" distB="0" distL="114300" distR="114300" simplePos="0" relativeHeight="251676672" behindDoc="1" locked="0" layoutInCell="1" allowOverlap="1">
            <wp:simplePos x="0" y="0"/>
            <wp:positionH relativeFrom="column">
              <wp:posOffset>-73660</wp:posOffset>
            </wp:positionH>
            <wp:positionV relativeFrom="paragraph">
              <wp:posOffset>251460</wp:posOffset>
            </wp:positionV>
            <wp:extent cx="1005205" cy="563245"/>
            <wp:effectExtent l="0" t="0" r="4445" b="8255"/>
            <wp:wrapThrough wrapText="bothSides">
              <wp:wrapPolygon edited="0">
                <wp:start x="0" y="0"/>
                <wp:lineTo x="0" y="21186"/>
                <wp:lineTo x="21286" y="21186"/>
                <wp:lineTo x="21286" y="0"/>
                <wp:lineTo x="0" y="0"/>
              </wp:wrapPolygon>
            </wp:wrapThrough>
            <wp:docPr id="11" name="Picture 11" descr="Montana Disability and Health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aren\art\AA-logos, graphs\MTDH\MontanaOutlineMDHPLogo 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5205" cy="563245"/>
                    </a:xfrm>
                    <a:prstGeom prst="rect">
                      <a:avLst/>
                    </a:prstGeom>
                    <a:noFill/>
                    <a:ln>
                      <a:noFill/>
                    </a:ln>
                  </pic:spPr>
                </pic:pic>
              </a:graphicData>
            </a:graphic>
          </wp:anchor>
        </w:drawing>
      </w:r>
      <w:r w:rsidR="001D571F" w:rsidRPr="001D571F">
        <w:t xml:space="preserve">Kimberly </w:t>
      </w:r>
      <w:proofErr w:type="spellStart"/>
      <w:r w:rsidR="001D571F" w:rsidRPr="001D571F">
        <w:t>Irlbeck</w:t>
      </w:r>
      <w:proofErr w:type="spellEnd"/>
      <w:r w:rsidR="001D571F" w:rsidRPr="001D571F">
        <w:t xml:space="preserve"> works with a client.</w:t>
      </w:r>
    </w:p>
    <w:sectPr w:rsidR="00D15843" w:rsidSect="00956BBC">
      <w:pgSz w:w="12240" w:h="15840" w:code="1"/>
      <w:pgMar w:top="864" w:right="1152" w:bottom="1440" w:left="1152" w:header="0" w:footer="432" w:gutter="0"/>
      <w:pgBorders w:offsetFrom="page">
        <w:top w:val="single" w:sz="12" w:space="24" w:color="2A7A78"/>
        <w:left w:val="single" w:sz="12" w:space="24" w:color="2A7A78"/>
        <w:bottom w:val="single" w:sz="12" w:space="24" w:color="2A7A78"/>
        <w:right w:val="single" w:sz="12" w:space="24" w:color="2A7A7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E2" w:rsidRDefault="00F36BE2" w:rsidP="0024173B">
      <w:pPr>
        <w:spacing w:after="0" w:line="240" w:lineRule="auto"/>
      </w:pPr>
      <w:r>
        <w:separator/>
      </w:r>
    </w:p>
  </w:endnote>
  <w:endnote w:type="continuationSeparator" w:id="0">
    <w:p w:rsidR="00F36BE2" w:rsidRDefault="00F36BE2" w:rsidP="0024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Pr="008D2D03" w:rsidRDefault="00F36BE2" w:rsidP="00633799">
    <w:pPr>
      <w:pStyle w:val="Footer"/>
      <w:pBdr>
        <w:top w:val="single" w:sz="12" w:space="1" w:color="B7CEC4"/>
        <w:left w:val="single" w:sz="12" w:space="4" w:color="B7CEC4"/>
        <w:bottom w:val="single" w:sz="12" w:space="1" w:color="B7CEC4"/>
        <w:right w:val="single" w:sz="12" w:space="4" w:color="B7CEC4"/>
      </w:pBdr>
      <w:rPr>
        <w:sz w:val="20"/>
        <w:szCs w:val="20"/>
      </w:rPr>
    </w:pPr>
    <w:r w:rsidRPr="008D2D03">
      <w:rPr>
        <w:sz w:val="20"/>
        <w:szCs w:val="20"/>
      </w:rPr>
      <w:t>The Montana Disability and Health Program is funded by grant #5U59DD000287 from the Centers for Disease Control and Prevention and the Montana Department of Health and Human Services</w:t>
    </w:r>
    <w:r>
      <w:rPr>
        <w:sz w:val="20"/>
        <w:szCs w:val="20"/>
      </w:rPr>
      <w:t>.</w:t>
    </w:r>
  </w:p>
  <w:p w:rsidR="00F36BE2" w:rsidRDefault="00F36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Pr="00387639" w:rsidRDefault="00F36BE2" w:rsidP="00C03F97">
    <w:pPr>
      <w:pStyle w:val="Footer"/>
      <w:pBdr>
        <w:top w:val="single" w:sz="12" w:space="1" w:color="B7CEC4"/>
        <w:left w:val="single" w:sz="12" w:space="4" w:color="B7CEC4"/>
        <w:bottom w:val="single" w:sz="12" w:space="1" w:color="B7CEC4"/>
        <w:right w:val="single" w:sz="12" w:space="4" w:color="B7CEC4"/>
      </w:pBdr>
      <w:rPr>
        <w:rFonts w:ascii="Arial" w:hAnsi="Arial" w:cs="Arial"/>
        <w:sz w:val="20"/>
        <w:szCs w:val="20"/>
      </w:rPr>
    </w:pPr>
    <w:r w:rsidRPr="00387639">
      <w:rPr>
        <w:rFonts w:ascii="Arial" w:hAnsi="Arial" w:cs="Arial"/>
        <w:sz w:val="20"/>
        <w:szCs w:val="20"/>
      </w:rPr>
      <w:t>The Montana Disability and Health Program is funded by grant #5U59DD000287 from the Centers for Disease Control and Prevention and the Montana Department of Health and Human Services.</w:t>
    </w:r>
  </w:p>
  <w:p w:rsidR="00F36BE2" w:rsidRDefault="00F3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E2" w:rsidRDefault="00F36BE2" w:rsidP="0024173B">
      <w:pPr>
        <w:spacing w:after="0" w:line="240" w:lineRule="auto"/>
      </w:pPr>
      <w:r>
        <w:separator/>
      </w:r>
    </w:p>
  </w:footnote>
  <w:footnote w:type="continuationSeparator" w:id="0">
    <w:p w:rsidR="00F36BE2" w:rsidRDefault="00F36BE2" w:rsidP="00241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Pr="00FE5E73" w:rsidRDefault="00F36BE2" w:rsidP="002F2FBD">
    <w:pPr>
      <w:pStyle w:val="Heading1SuccessStories"/>
    </w:pPr>
    <w:r w:rsidRPr="00FE5E73">
      <w:t>Success Stories</w:t>
    </w:r>
  </w:p>
  <w:p w:rsidR="00F36BE2" w:rsidRPr="00633799" w:rsidRDefault="00F36BE2" w:rsidP="002F2FBD">
    <w:pPr>
      <w:pStyle w:val="Heading2SuccessStories"/>
    </w:pPr>
    <w:r>
      <w:tab/>
    </w:r>
    <w:proofErr w:type="gramStart"/>
    <w:r w:rsidRPr="00633799">
      <w:t>from</w:t>
    </w:r>
    <w:proofErr w:type="gramEnd"/>
    <w:r w:rsidRPr="00633799">
      <w:t xml:space="preserve"> the Montana Disability and Health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Pr="00935755" w:rsidRDefault="00F36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AA7"/>
    <w:multiLevelType w:val="hybridMultilevel"/>
    <w:tmpl w:val="3BC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37F4E"/>
    <w:multiLevelType w:val="hybridMultilevel"/>
    <w:tmpl w:val="6FB28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323A8"/>
    <w:multiLevelType w:val="hybridMultilevel"/>
    <w:tmpl w:val="5C5C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25873"/>
    <w:multiLevelType w:val="hybridMultilevel"/>
    <w:tmpl w:val="A7CA84C6"/>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3725CCC"/>
    <w:multiLevelType w:val="hybridMultilevel"/>
    <w:tmpl w:val="967E0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AF0626"/>
    <w:multiLevelType w:val="hybridMultilevel"/>
    <w:tmpl w:val="FBDAA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377A62"/>
    <w:multiLevelType w:val="hybridMultilevel"/>
    <w:tmpl w:val="0818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C48B3"/>
    <w:multiLevelType w:val="hybridMultilevel"/>
    <w:tmpl w:val="E6108F18"/>
    <w:lvl w:ilvl="0" w:tplc="F146B520">
      <w:start w:val="1"/>
      <w:numFmt w:val="bullet"/>
      <w:pStyle w:val="ListParagraphsuccessstory"/>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6F4F68"/>
    <w:rsid w:val="0001023C"/>
    <w:rsid w:val="0001412F"/>
    <w:rsid w:val="000228F3"/>
    <w:rsid w:val="00025DCE"/>
    <w:rsid w:val="0003113C"/>
    <w:rsid w:val="000329AC"/>
    <w:rsid w:val="000414B7"/>
    <w:rsid w:val="0004470C"/>
    <w:rsid w:val="00060237"/>
    <w:rsid w:val="00066BFF"/>
    <w:rsid w:val="00071BF5"/>
    <w:rsid w:val="00081326"/>
    <w:rsid w:val="000877A1"/>
    <w:rsid w:val="00094935"/>
    <w:rsid w:val="00094FD4"/>
    <w:rsid w:val="000A155F"/>
    <w:rsid w:val="000B024A"/>
    <w:rsid w:val="000B3CC9"/>
    <w:rsid w:val="000D1BD9"/>
    <w:rsid w:val="000D46A9"/>
    <w:rsid w:val="000D48F2"/>
    <w:rsid w:val="000D6A77"/>
    <w:rsid w:val="000D6F27"/>
    <w:rsid w:val="000D77A8"/>
    <w:rsid w:val="000E1964"/>
    <w:rsid w:val="000E2686"/>
    <w:rsid w:val="000F2917"/>
    <w:rsid w:val="00101D1E"/>
    <w:rsid w:val="001127CB"/>
    <w:rsid w:val="00122748"/>
    <w:rsid w:val="00131027"/>
    <w:rsid w:val="00136DC5"/>
    <w:rsid w:val="0013773F"/>
    <w:rsid w:val="001422E4"/>
    <w:rsid w:val="0014601F"/>
    <w:rsid w:val="0015526B"/>
    <w:rsid w:val="00161FCC"/>
    <w:rsid w:val="0018207E"/>
    <w:rsid w:val="00192128"/>
    <w:rsid w:val="001945BB"/>
    <w:rsid w:val="00197405"/>
    <w:rsid w:val="0019797F"/>
    <w:rsid w:val="001A1280"/>
    <w:rsid w:val="001A2F8C"/>
    <w:rsid w:val="001B56E4"/>
    <w:rsid w:val="001C3940"/>
    <w:rsid w:val="001C78A1"/>
    <w:rsid w:val="001D135F"/>
    <w:rsid w:val="001D23B4"/>
    <w:rsid w:val="001D571F"/>
    <w:rsid w:val="001D5ED5"/>
    <w:rsid w:val="001F47EF"/>
    <w:rsid w:val="001F64B3"/>
    <w:rsid w:val="001F6C22"/>
    <w:rsid w:val="00201C70"/>
    <w:rsid w:val="00211604"/>
    <w:rsid w:val="00216129"/>
    <w:rsid w:val="00221195"/>
    <w:rsid w:val="00221D65"/>
    <w:rsid w:val="00230028"/>
    <w:rsid w:val="00236B2E"/>
    <w:rsid w:val="0024173B"/>
    <w:rsid w:val="00255B75"/>
    <w:rsid w:val="00272FDC"/>
    <w:rsid w:val="00276266"/>
    <w:rsid w:val="002A094B"/>
    <w:rsid w:val="002B223C"/>
    <w:rsid w:val="002B7518"/>
    <w:rsid w:val="002F2FBD"/>
    <w:rsid w:val="002F6B8B"/>
    <w:rsid w:val="00303EFB"/>
    <w:rsid w:val="003115C3"/>
    <w:rsid w:val="00313305"/>
    <w:rsid w:val="00330586"/>
    <w:rsid w:val="00331AE1"/>
    <w:rsid w:val="00332895"/>
    <w:rsid w:val="00332A50"/>
    <w:rsid w:val="00333D6B"/>
    <w:rsid w:val="003453B1"/>
    <w:rsid w:val="00352EEB"/>
    <w:rsid w:val="00354D1E"/>
    <w:rsid w:val="00363B51"/>
    <w:rsid w:val="00365F3F"/>
    <w:rsid w:val="00366349"/>
    <w:rsid w:val="0036641C"/>
    <w:rsid w:val="00384971"/>
    <w:rsid w:val="00390B28"/>
    <w:rsid w:val="003922A9"/>
    <w:rsid w:val="003941DF"/>
    <w:rsid w:val="003A1F26"/>
    <w:rsid w:val="003A54D7"/>
    <w:rsid w:val="003A7335"/>
    <w:rsid w:val="003B56CA"/>
    <w:rsid w:val="003B5EEB"/>
    <w:rsid w:val="003C1BC9"/>
    <w:rsid w:val="003C4561"/>
    <w:rsid w:val="003E1907"/>
    <w:rsid w:val="003E4AB2"/>
    <w:rsid w:val="003E7EB0"/>
    <w:rsid w:val="003F1858"/>
    <w:rsid w:val="00405F43"/>
    <w:rsid w:val="00417340"/>
    <w:rsid w:val="0042324B"/>
    <w:rsid w:val="00423C50"/>
    <w:rsid w:val="00423EA6"/>
    <w:rsid w:val="00424966"/>
    <w:rsid w:val="00432C3B"/>
    <w:rsid w:val="00440FEF"/>
    <w:rsid w:val="00441A48"/>
    <w:rsid w:val="00442603"/>
    <w:rsid w:val="00446328"/>
    <w:rsid w:val="004518A9"/>
    <w:rsid w:val="004640B9"/>
    <w:rsid w:val="0046499F"/>
    <w:rsid w:val="004723E4"/>
    <w:rsid w:val="00473028"/>
    <w:rsid w:val="00474C73"/>
    <w:rsid w:val="004761F8"/>
    <w:rsid w:val="00487188"/>
    <w:rsid w:val="00495F4B"/>
    <w:rsid w:val="004B14DA"/>
    <w:rsid w:val="004B61F1"/>
    <w:rsid w:val="004C098B"/>
    <w:rsid w:val="004C1B41"/>
    <w:rsid w:val="004C2514"/>
    <w:rsid w:val="004E5B23"/>
    <w:rsid w:val="004E6C2F"/>
    <w:rsid w:val="004F31DE"/>
    <w:rsid w:val="004F4BB4"/>
    <w:rsid w:val="004F5A48"/>
    <w:rsid w:val="005036E1"/>
    <w:rsid w:val="00506711"/>
    <w:rsid w:val="00510E22"/>
    <w:rsid w:val="005308A1"/>
    <w:rsid w:val="00535EC7"/>
    <w:rsid w:val="00540BC8"/>
    <w:rsid w:val="0054180B"/>
    <w:rsid w:val="00553E22"/>
    <w:rsid w:val="00561347"/>
    <w:rsid w:val="00564BE9"/>
    <w:rsid w:val="0058618A"/>
    <w:rsid w:val="005B2656"/>
    <w:rsid w:val="005C14AC"/>
    <w:rsid w:val="005C1678"/>
    <w:rsid w:val="005D2E30"/>
    <w:rsid w:val="005D7628"/>
    <w:rsid w:val="005D76ED"/>
    <w:rsid w:val="005D793A"/>
    <w:rsid w:val="005E44E9"/>
    <w:rsid w:val="005F5A61"/>
    <w:rsid w:val="006053E8"/>
    <w:rsid w:val="006056C3"/>
    <w:rsid w:val="0061568E"/>
    <w:rsid w:val="0062644A"/>
    <w:rsid w:val="006332F5"/>
    <w:rsid w:val="00633799"/>
    <w:rsid w:val="00635FD9"/>
    <w:rsid w:val="00643A3B"/>
    <w:rsid w:val="00646FBC"/>
    <w:rsid w:val="006508AD"/>
    <w:rsid w:val="00650FAC"/>
    <w:rsid w:val="006571BF"/>
    <w:rsid w:val="0065792E"/>
    <w:rsid w:val="006613D1"/>
    <w:rsid w:val="0067288F"/>
    <w:rsid w:val="00681C8D"/>
    <w:rsid w:val="00682AA3"/>
    <w:rsid w:val="0068418F"/>
    <w:rsid w:val="00687FD3"/>
    <w:rsid w:val="00690AF6"/>
    <w:rsid w:val="006918D8"/>
    <w:rsid w:val="00694164"/>
    <w:rsid w:val="006A71B7"/>
    <w:rsid w:val="006B7EAC"/>
    <w:rsid w:val="006B7F29"/>
    <w:rsid w:val="006C0C24"/>
    <w:rsid w:val="006C1F19"/>
    <w:rsid w:val="006C2BDA"/>
    <w:rsid w:val="006D7D6C"/>
    <w:rsid w:val="006E03EE"/>
    <w:rsid w:val="006E1902"/>
    <w:rsid w:val="006E3104"/>
    <w:rsid w:val="006E361A"/>
    <w:rsid w:val="006E452D"/>
    <w:rsid w:val="006F4F68"/>
    <w:rsid w:val="00700BFA"/>
    <w:rsid w:val="00712AA2"/>
    <w:rsid w:val="0074697C"/>
    <w:rsid w:val="007505F4"/>
    <w:rsid w:val="00757FC3"/>
    <w:rsid w:val="00760477"/>
    <w:rsid w:val="007605DD"/>
    <w:rsid w:val="007621F1"/>
    <w:rsid w:val="0076566D"/>
    <w:rsid w:val="00774A37"/>
    <w:rsid w:val="007757E4"/>
    <w:rsid w:val="00776173"/>
    <w:rsid w:val="007802F5"/>
    <w:rsid w:val="00785791"/>
    <w:rsid w:val="00785F16"/>
    <w:rsid w:val="00787581"/>
    <w:rsid w:val="00793553"/>
    <w:rsid w:val="007A3537"/>
    <w:rsid w:val="007A470C"/>
    <w:rsid w:val="007A5959"/>
    <w:rsid w:val="007A6AF5"/>
    <w:rsid w:val="007B0D5A"/>
    <w:rsid w:val="007B42A8"/>
    <w:rsid w:val="007C0DFD"/>
    <w:rsid w:val="007C7D7D"/>
    <w:rsid w:val="007D066E"/>
    <w:rsid w:val="007D1C41"/>
    <w:rsid w:val="007E652E"/>
    <w:rsid w:val="00804274"/>
    <w:rsid w:val="00807964"/>
    <w:rsid w:val="00816257"/>
    <w:rsid w:val="00817DFD"/>
    <w:rsid w:val="0082113F"/>
    <w:rsid w:val="00827C69"/>
    <w:rsid w:val="008379F3"/>
    <w:rsid w:val="00837FB0"/>
    <w:rsid w:val="00840233"/>
    <w:rsid w:val="00843BC2"/>
    <w:rsid w:val="008455AC"/>
    <w:rsid w:val="00853251"/>
    <w:rsid w:val="00857392"/>
    <w:rsid w:val="008606A6"/>
    <w:rsid w:val="008608DC"/>
    <w:rsid w:val="00863821"/>
    <w:rsid w:val="00883E47"/>
    <w:rsid w:val="00884B93"/>
    <w:rsid w:val="008854AE"/>
    <w:rsid w:val="00890431"/>
    <w:rsid w:val="008A04F3"/>
    <w:rsid w:val="008A4A36"/>
    <w:rsid w:val="008C2718"/>
    <w:rsid w:val="008C3C2A"/>
    <w:rsid w:val="008C5444"/>
    <w:rsid w:val="008D2013"/>
    <w:rsid w:val="008D2D03"/>
    <w:rsid w:val="008E7F0C"/>
    <w:rsid w:val="008F20C8"/>
    <w:rsid w:val="008F2185"/>
    <w:rsid w:val="008F75B2"/>
    <w:rsid w:val="008F78D8"/>
    <w:rsid w:val="009002A0"/>
    <w:rsid w:val="009036E7"/>
    <w:rsid w:val="00905450"/>
    <w:rsid w:val="00905F1B"/>
    <w:rsid w:val="0091679E"/>
    <w:rsid w:val="009250CE"/>
    <w:rsid w:val="00930593"/>
    <w:rsid w:val="00935755"/>
    <w:rsid w:val="009367A0"/>
    <w:rsid w:val="00940250"/>
    <w:rsid w:val="00940673"/>
    <w:rsid w:val="00940C99"/>
    <w:rsid w:val="00940F21"/>
    <w:rsid w:val="009418D7"/>
    <w:rsid w:val="00956BBC"/>
    <w:rsid w:val="00957722"/>
    <w:rsid w:val="00961469"/>
    <w:rsid w:val="00965492"/>
    <w:rsid w:val="009669FE"/>
    <w:rsid w:val="00970B89"/>
    <w:rsid w:val="0097101E"/>
    <w:rsid w:val="009737F9"/>
    <w:rsid w:val="009741D9"/>
    <w:rsid w:val="009743A8"/>
    <w:rsid w:val="00975E4A"/>
    <w:rsid w:val="00976482"/>
    <w:rsid w:val="009809C0"/>
    <w:rsid w:val="00996A15"/>
    <w:rsid w:val="00997B18"/>
    <w:rsid w:val="009A1ABD"/>
    <w:rsid w:val="009B08CA"/>
    <w:rsid w:val="009B3C91"/>
    <w:rsid w:val="009D1B88"/>
    <w:rsid w:val="00A01FA1"/>
    <w:rsid w:val="00A026F2"/>
    <w:rsid w:val="00A06458"/>
    <w:rsid w:val="00A138CF"/>
    <w:rsid w:val="00A160A3"/>
    <w:rsid w:val="00A20D2B"/>
    <w:rsid w:val="00A21056"/>
    <w:rsid w:val="00A23635"/>
    <w:rsid w:val="00A2414A"/>
    <w:rsid w:val="00A3105E"/>
    <w:rsid w:val="00A3245F"/>
    <w:rsid w:val="00A33447"/>
    <w:rsid w:val="00A5496F"/>
    <w:rsid w:val="00A54F5E"/>
    <w:rsid w:val="00A66127"/>
    <w:rsid w:val="00A76CD7"/>
    <w:rsid w:val="00A81E03"/>
    <w:rsid w:val="00A843A5"/>
    <w:rsid w:val="00A87F80"/>
    <w:rsid w:val="00AA4BFA"/>
    <w:rsid w:val="00AB1388"/>
    <w:rsid w:val="00AB1833"/>
    <w:rsid w:val="00AB6B20"/>
    <w:rsid w:val="00AD6198"/>
    <w:rsid w:val="00AE1106"/>
    <w:rsid w:val="00AE216C"/>
    <w:rsid w:val="00AE4FC3"/>
    <w:rsid w:val="00AF08B6"/>
    <w:rsid w:val="00AF6E8C"/>
    <w:rsid w:val="00AF76E8"/>
    <w:rsid w:val="00B00AEB"/>
    <w:rsid w:val="00B04199"/>
    <w:rsid w:val="00B04BDC"/>
    <w:rsid w:val="00B06C7F"/>
    <w:rsid w:val="00B06D36"/>
    <w:rsid w:val="00B225DB"/>
    <w:rsid w:val="00B33DE2"/>
    <w:rsid w:val="00B349FE"/>
    <w:rsid w:val="00B3606E"/>
    <w:rsid w:val="00B36EBA"/>
    <w:rsid w:val="00B426C6"/>
    <w:rsid w:val="00B50864"/>
    <w:rsid w:val="00B51124"/>
    <w:rsid w:val="00B51E71"/>
    <w:rsid w:val="00B562D9"/>
    <w:rsid w:val="00B66C26"/>
    <w:rsid w:val="00B71D34"/>
    <w:rsid w:val="00B73E07"/>
    <w:rsid w:val="00B777BB"/>
    <w:rsid w:val="00B8752C"/>
    <w:rsid w:val="00B8780F"/>
    <w:rsid w:val="00B96A81"/>
    <w:rsid w:val="00B977A9"/>
    <w:rsid w:val="00BA67E4"/>
    <w:rsid w:val="00BB769A"/>
    <w:rsid w:val="00BC1DB6"/>
    <w:rsid w:val="00BC304A"/>
    <w:rsid w:val="00BC6D3C"/>
    <w:rsid w:val="00BD1749"/>
    <w:rsid w:val="00C03F97"/>
    <w:rsid w:val="00C10AB7"/>
    <w:rsid w:val="00C15332"/>
    <w:rsid w:val="00C21E12"/>
    <w:rsid w:val="00C24503"/>
    <w:rsid w:val="00C34F6E"/>
    <w:rsid w:val="00C43B1C"/>
    <w:rsid w:val="00C76DC7"/>
    <w:rsid w:val="00C77CAA"/>
    <w:rsid w:val="00C80ED2"/>
    <w:rsid w:val="00C872FE"/>
    <w:rsid w:val="00C90350"/>
    <w:rsid w:val="00C90A19"/>
    <w:rsid w:val="00CA0C16"/>
    <w:rsid w:val="00CA40D0"/>
    <w:rsid w:val="00CB17CB"/>
    <w:rsid w:val="00CC28DB"/>
    <w:rsid w:val="00CD22B6"/>
    <w:rsid w:val="00CD5DD3"/>
    <w:rsid w:val="00CE59E6"/>
    <w:rsid w:val="00CE7F50"/>
    <w:rsid w:val="00CF0668"/>
    <w:rsid w:val="00CF41E0"/>
    <w:rsid w:val="00CF68B5"/>
    <w:rsid w:val="00D04CA8"/>
    <w:rsid w:val="00D05327"/>
    <w:rsid w:val="00D15843"/>
    <w:rsid w:val="00D20D9C"/>
    <w:rsid w:val="00D216CC"/>
    <w:rsid w:val="00D516D8"/>
    <w:rsid w:val="00D61CCF"/>
    <w:rsid w:val="00D700B7"/>
    <w:rsid w:val="00D705DE"/>
    <w:rsid w:val="00D71290"/>
    <w:rsid w:val="00D7334A"/>
    <w:rsid w:val="00D74E4C"/>
    <w:rsid w:val="00D7733C"/>
    <w:rsid w:val="00D86033"/>
    <w:rsid w:val="00D9726D"/>
    <w:rsid w:val="00DA2A57"/>
    <w:rsid w:val="00DA7D67"/>
    <w:rsid w:val="00DB18F9"/>
    <w:rsid w:val="00DC7480"/>
    <w:rsid w:val="00DD67A9"/>
    <w:rsid w:val="00DE7CA7"/>
    <w:rsid w:val="00DF0BC0"/>
    <w:rsid w:val="00DF56F7"/>
    <w:rsid w:val="00E053CB"/>
    <w:rsid w:val="00E11F6B"/>
    <w:rsid w:val="00E142F7"/>
    <w:rsid w:val="00E155F8"/>
    <w:rsid w:val="00E2396D"/>
    <w:rsid w:val="00E311CA"/>
    <w:rsid w:val="00E363E2"/>
    <w:rsid w:val="00E37111"/>
    <w:rsid w:val="00E41854"/>
    <w:rsid w:val="00E42697"/>
    <w:rsid w:val="00E56E67"/>
    <w:rsid w:val="00E57C86"/>
    <w:rsid w:val="00E6283F"/>
    <w:rsid w:val="00E62C34"/>
    <w:rsid w:val="00E76228"/>
    <w:rsid w:val="00E81283"/>
    <w:rsid w:val="00E82450"/>
    <w:rsid w:val="00EA3143"/>
    <w:rsid w:val="00EA7569"/>
    <w:rsid w:val="00EA7C42"/>
    <w:rsid w:val="00EB0069"/>
    <w:rsid w:val="00EB4737"/>
    <w:rsid w:val="00EC1532"/>
    <w:rsid w:val="00EC7505"/>
    <w:rsid w:val="00ED0B10"/>
    <w:rsid w:val="00ED1D24"/>
    <w:rsid w:val="00ED6373"/>
    <w:rsid w:val="00EF078B"/>
    <w:rsid w:val="00EF27A7"/>
    <w:rsid w:val="00EF3AEB"/>
    <w:rsid w:val="00F13F2B"/>
    <w:rsid w:val="00F14924"/>
    <w:rsid w:val="00F15783"/>
    <w:rsid w:val="00F15CE7"/>
    <w:rsid w:val="00F217CA"/>
    <w:rsid w:val="00F22DC7"/>
    <w:rsid w:val="00F23152"/>
    <w:rsid w:val="00F2712B"/>
    <w:rsid w:val="00F36BE2"/>
    <w:rsid w:val="00F57CB5"/>
    <w:rsid w:val="00F83491"/>
    <w:rsid w:val="00FA341A"/>
    <w:rsid w:val="00FA4649"/>
    <w:rsid w:val="00FA7021"/>
    <w:rsid w:val="00FA7C43"/>
    <w:rsid w:val="00FB2BAF"/>
    <w:rsid w:val="00FB33FA"/>
    <w:rsid w:val="00FC1615"/>
    <w:rsid w:val="00FE1B03"/>
    <w:rsid w:val="00FE4D4E"/>
    <w:rsid w:val="00FE5E73"/>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F5"/>
  </w:style>
  <w:style w:type="paragraph" w:styleId="Heading1">
    <w:name w:val="heading 1"/>
    <w:basedOn w:val="Normal"/>
    <w:next w:val="Normal"/>
    <w:link w:val="Heading1Char"/>
    <w:uiPriority w:val="9"/>
    <w:qFormat/>
    <w:rsid w:val="000B3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C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68"/>
    <w:rPr>
      <w:rFonts w:ascii="Tahoma" w:hAnsi="Tahoma" w:cs="Tahoma"/>
      <w:sz w:val="16"/>
      <w:szCs w:val="16"/>
    </w:rPr>
  </w:style>
  <w:style w:type="table" w:styleId="TableGrid">
    <w:name w:val="Table Grid"/>
    <w:basedOn w:val="TableNormal"/>
    <w:uiPriority w:val="59"/>
    <w:rsid w:val="0053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3B"/>
  </w:style>
  <w:style w:type="paragraph" w:styleId="Footer">
    <w:name w:val="footer"/>
    <w:basedOn w:val="Normal"/>
    <w:link w:val="FooterChar"/>
    <w:uiPriority w:val="99"/>
    <w:unhideWhenUsed/>
    <w:rsid w:val="00241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3B"/>
  </w:style>
  <w:style w:type="paragraph" w:styleId="Caption">
    <w:name w:val="caption"/>
    <w:basedOn w:val="Normal"/>
    <w:next w:val="Normal"/>
    <w:uiPriority w:val="35"/>
    <w:unhideWhenUsed/>
    <w:qFormat/>
    <w:rsid w:val="00BB769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961469"/>
    <w:rPr>
      <w:sz w:val="16"/>
      <w:szCs w:val="16"/>
    </w:rPr>
  </w:style>
  <w:style w:type="paragraph" w:styleId="CommentText">
    <w:name w:val="annotation text"/>
    <w:basedOn w:val="Normal"/>
    <w:link w:val="CommentTextChar"/>
    <w:uiPriority w:val="99"/>
    <w:semiHidden/>
    <w:unhideWhenUsed/>
    <w:rsid w:val="00961469"/>
    <w:pPr>
      <w:spacing w:line="240" w:lineRule="auto"/>
    </w:pPr>
    <w:rPr>
      <w:sz w:val="20"/>
      <w:szCs w:val="20"/>
    </w:rPr>
  </w:style>
  <w:style w:type="character" w:customStyle="1" w:styleId="CommentTextChar">
    <w:name w:val="Comment Text Char"/>
    <w:basedOn w:val="DefaultParagraphFont"/>
    <w:link w:val="CommentText"/>
    <w:uiPriority w:val="99"/>
    <w:semiHidden/>
    <w:rsid w:val="00961469"/>
    <w:rPr>
      <w:sz w:val="20"/>
      <w:szCs w:val="20"/>
    </w:rPr>
  </w:style>
  <w:style w:type="paragraph" w:styleId="CommentSubject">
    <w:name w:val="annotation subject"/>
    <w:basedOn w:val="CommentText"/>
    <w:next w:val="CommentText"/>
    <w:link w:val="CommentSubjectChar"/>
    <w:uiPriority w:val="99"/>
    <w:semiHidden/>
    <w:unhideWhenUsed/>
    <w:rsid w:val="00961469"/>
    <w:rPr>
      <w:b/>
      <w:bCs/>
    </w:rPr>
  </w:style>
  <w:style w:type="character" w:customStyle="1" w:styleId="CommentSubjectChar">
    <w:name w:val="Comment Subject Char"/>
    <w:basedOn w:val="CommentTextChar"/>
    <w:link w:val="CommentSubject"/>
    <w:uiPriority w:val="99"/>
    <w:semiHidden/>
    <w:rsid w:val="00961469"/>
    <w:rPr>
      <w:b/>
      <w:bCs/>
      <w:sz w:val="20"/>
      <w:szCs w:val="20"/>
    </w:rPr>
  </w:style>
  <w:style w:type="character" w:styleId="Hyperlink">
    <w:name w:val="Hyperlink"/>
    <w:basedOn w:val="DefaultParagraphFont"/>
    <w:uiPriority w:val="99"/>
    <w:unhideWhenUsed/>
    <w:rsid w:val="00211604"/>
    <w:rPr>
      <w:color w:val="0000FF" w:themeColor="hyperlink"/>
      <w:u w:val="single"/>
    </w:rPr>
  </w:style>
  <w:style w:type="character" w:styleId="FollowedHyperlink">
    <w:name w:val="FollowedHyperlink"/>
    <w:basedOn w:val="DefaultParagraphFont"/>
    <w:uiPriority w:val="99"/>
    <w:semiHidden/>
    <w:unhideWhenUsed/>
    <w:rsid w:val="00211604"/>
    <w:rPr>
      <w:color w:val="800080" w:themeColor="followedHyperlink"/>
      <w:u w:val="single"/>
    </w:rPr>
  </w:style>
  <w:style w:type="paragraph" w:styleId="Title">
    <w:name w:val="Title"/>
    <w:basedOn w:val="Normal"/>
    <w:next w:val="Normal"/>
    <w:link w:val="TitleChar"/>
    <w:uiPriority w:val="10"/>
    <w:qFormat/>
    <w:rsid w:val="006841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8418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8418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8418F"/>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0B3C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C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1BF5"/>
    <w:pPr>
      <w:ind w:left="720"/>
      <w:contextualSpacing/>
    </w:pPr>
  </w:style>
  <w:style w:type="character" w:styleId="Emphasis">
    <w:name w:val="Emphasis"/>
    <w:basedOn w:val="DefaultParagraphFont"/>
    <w:uiPriority w:val="20"/>
    <w:qFormat/>
    <w:rsid w:val="004723E4"/>
    <w:rPr>
      <w:i/>
      <w:iCs/>
    </w:rPr>
  </w:style>
  <w:style w:type="paragraph" w:styleId="Revision">
    <w:name w:val="Revision"/>
    <w:hidden/>
    <w:uiPriority w:val="99"/>
    <w:semiHidden/>
    <w:rsid w:val="00FB2BAF"/>
    <w:pPr>
      <w:spacing w:after="0" w:line="240" w:lineRule="auto"/>
    </w:pPr>
  </w:style>
  <w:style w:type="character" w:styleId="SubtleEmphasis">
    <w:name w:val="Subtle Emphasis"/>
    <w:basedOn w:val="DefaultParagraphFont"/>
    <w:uiPriority w:val="19"/>
    <w:qFormat/>
    <w:rsid w:val="00A3245F"/>
    <w:rPr>
      <w:i/>
      <w:iCs/>
      <w:color w:val="808080" w:themeColor="text1" w:themeTint="7F"/>
    </w:rPr>
  </w:style>
  <w:style w:type="character" w:customStyle="1" w:styleId="Style1">
    <w:name w:val="Style1"/>
    <w:basedOn w:val="DefaultParagraphFont"/>
    <w:uiPriority w:val="1"/>
    <w:qFormat/>
    <w:rsid w:val="00A026F2"/>
    <w:rPr>
      <w:b/>
      <w:sz w:val="24"/>
      <w:szCs w:val="24"/>
    </w:rPr>
  </w:style>
  <w:style w:type="paragraph" w:customStyle="1" w:styleId="AddressBlockforMTDH">
    <w:name w:val="Address Block for MTDH"/>
    <w:basedOn w:val="Normal"/>
    <w:qFormat/>
    <w:rsid w:val="00A026F2"/>
    <w:pPr>
      <w:spacing w:after="0" w:line="240" w:lineRule="auto"/>
    </w:pPr>
    <w:rPr>
      <w:noProof/>
    </w:rPr>
  </w:style>
  <w:style w:type="character" w:customStyle="1" w:styleId="Paragraphheading">
    <w:name w:val="Paragraph heading"/>
    <w:basedOn w:val="DefaultParagraphFont"/>
    <w:uiPriority w:val="1"/>
    <w:qFormat/>
    <w:rsid w:val="004F4BB4"/>
    <w:rPr>
      <w:rFonts w:asciiTheme="minorHAnsi" w:hAnsiTheme="minorHAnsi"/>
      <w:b/>
      <w:sz w:val="24"/>
    </w:rPr>
  </w:style>
  <w:style w:type="paragraph" w:styleId="EndnoteText">
    <w:name w:val="endnote text"/>
    <w:basedOn w:val="Normal"/>
    <w:link w:val="EndnoteTextChar"/>
    <w:uiPriority w:val="99"/>
    <w:semiHidden/>
    <w:unhideWhenUsed/>
    <w:rsid w:val="008D2D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D03"/>
    <w:rPr>
      <w:sz w:val="20"/>
      <w:szCs w:val="20"/>
    </w:rPr>
  </w:style>
  <w:style w:type="character" w:styleId="EndnoteReference">
    <w:name w:val="endnote reference"/>
    <w:basedOn w:val="DefaultParagraphFont"/>
    <w:uiPriority w:val="99"/>
    <w:semiHidden/>
    <w:unhideWhenUsed/>
    <w:rsid w:val="008D2D03"/>
    <w:rPr>
      <w:vertAlign w:val="superscript"/>
    </w:rPr>
  </w:style>
  <w:style w:type="paragraph" w:styleId="FootnoteText">
    <w:name w:val="footnote text"/>
    <w:basedOn w:val="Normal"/>
    <w:link w:val="FootnoteTextChar"/>
    <w:uiPriority w:val="99"/>
    <w:semiHidden/>
    <w:unhideWhenUsed/>
    <w:rsid w:val="008D2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D03"/>
    <w:rPr>
      <w:sz w:val="20"/>
      <w:szCs w:val="20"/>
    </w:rPr>
  </w:style>
  <w:style w:type="character" w:styleId="FootnoteReference">
    <w:name w:val="footnote reference"/>
    <w:basedOn w:val="DefaultParagraphFont"/>
    <w:uiPriority w:val="99"/>
    <w:semiHidden/>
    <w:unhideWhenUsed/>
    <w:rsid w:val="008D2D03"/>
    <w:rPr>
      <w:vertAlign w:val="superscript"/>
    </w:rPr>
  </w:style>
  <w:style w:type="paragraph" w:customStyle="1" w:styleId="ListParagraphsuccessstory">
    <w:name w:val="List Paragraph success story"/>
    <w:basedOn w:val="ListParagraph"/>
    <w:qFormat/>
    <w:rsid w:val="00650FAC"/>
    <w:pPr>
      <w:numPr>
        <w:numId w:val="8"/>
      </w:numPr>
      <w:spacing w:line="240" w:lineRule="auto"/>
      <w:ind w:left="187" w:hanging="187"/>
      <w:contextualSpacing w:val="0"/>
    </w:pPr>
    <w:rPr>
      <w:sz w:val="24"/>
      <w:szCs w:val="24"/>
    </w:rPr>
  </w:style>
  <w:style w:type="paragraph" w:customStyle="1" w:styleId="Heading1SuccessStories">
    <w:name w:val="Heading 1 Success Stories"/>
    <w:basedOn w:val="Header"/>
    <w:qFormat/>
    <w:rsid w:val="002F2FBD"/>
    <w:pPr>
      <w:pBdr>
        <w:top w:val="single" w:sz="24" w:space="1" w:color="B7CEC4"/>
        <w:left w:val="single" w:sz="24" w:space="4" w:color="B7CEC4"/>
        <w:bottom w:val="single" w:sz="24" w:space="4" w:color="B7CEC4"/>
        <w:right w:val="single" w:sz="24" w:space="4" w:color="B7CEC4"/>
      </w:pBdr>
      <w:tabs>
        <w:tab w:val="center" w:pos="4968"/>
        <w:tab w:val="left" w:pos="6908"/>
      </w:tabs>
    </w:pPr>
    <w:rPr>
      <w:rFonts w:ascii="Goudy Old Style" w:eastAsia="Calibri" w:hAnsi="Goudy Old Style" w:cs="Times New Roman"/>
      <w:b/>
      <w:outline/>
      <w:color w:val="000000"/>
      <w:spacing w:val="-24"/>
      <w:kern w:val="40"/>
      <w:sz w:val="110"/>
      <w:szCs w:val="110"/>
    </w:rPr>
  </w:style>
  <w:style w:type="paragraph" w:customStyle="1" w:styleId="Heading2SuccessStories">
    <w:name w:val="Heading 2 Success Stories"/>
    <w:basedOn w:val="Header"/>
    <w:qFormat/>
    <w:rsid w:val="002F2FBD"/>
    <w:pPr>
      <w:pBdr>
        <w:top w:val="single" w:sz="24" w:space="1" w:color="B7CEC4"/>
        <w:left w:val="single" w:sz="24" w:space="4" w:color="B7CEC4"/>
        <w:bottom w:val="single" w:sz="24" w:space="4" w:color="B7CEC4"/>
        <w:right w:val="single" w:sz="24" w:space="4" w:color="B7CEC4"/>
      </w:pBdr>
      <w:tabs>
        <w:tab w:val="clear" w:pos="9360"/>
        <w:tab w:val="left" w:pos="450"/>
        <w:tab w:val="left" w:pos="8640"/>
      </w:tabs>
    </w:pPr>
    <w:rPr>
      <w:b/>
      <w:sz w:val="28"/>
      <w:szCs w:val="28"/>
    </w:rPr>
  </w:style>
  <w:style w:type="paragraph" w:customStyle="1" w:styleId="Heading3SuccessStories">
    <w:name w:val="Heading 3 Success Stories"/>
    <w:basedOn w:val="Normal"/>
    <w:qFormat/>
    <w:rsid w:val="002F2FBD"/>
    <w:pPr>
      <w:spacing w:before="120" w:after="0" w:line="240" w:lineRule="auto"/>
      <w:jc w:val="center"/>
    </w:pPr>
    <w:rPr>
      <w:rFonts w:asciiTheme="majorHAnsi" w:hAnsiTheme="majorHAnsi"/>
      <w:b/>
      <w:bCs/>
      <w:color w:val="2A7A78"/>
      <w:sz w:val="32"/>
      <w:szCs w:val="32"/>
    </w:rPr>
  </w:style>
  <w:style w:type="character" w:customStyle="1" w:styleId="ParagraphheadingSuccessStories">
    <w:name w:val="Paragraph heading Success Stories"/>
    <w:basedOn w:val="DefaultParagraphFont"/>
    <w:uiPriority w:val="1"/>
    <w:qFormat/>
    <w:rsid w:val="002F2FBD"/>
    <w:rPr>
      <w:b/>
      <w:sz w:val="24"/>
      <w:szCs w:val="24"/>
    </w:rPr>
  </w:style>
  <w:style w:type="character" w:customStyle="1" w:styleId="CaptionSuccessStories">
    <w:name w:val="Caption Success Stories"/>
    <w:basedOn w:val="DefaultParagraphFont"/>
    <w:uiPriority w:val="1"/>
    <w:qFormat/>
    <w:rsid w:val="002F2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F5"/>
  </w:style>
  <w:style w:type="paragraph" w:styleId="Heading1">
    <w:name w:val="heading 1"/>
    <w:basedOn w:val="Normal"/>
    <w:next w:val="Normal"/>
    <w:link w:val="Heading1Char"/>
    <w:uiPriority w:val="9"/>
    <w:qFormat/>
    <w:rsid w:val="000B3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C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68"/>
    <w:rPr>
      <w:rFonts w:ascii="Tahoma" w:hAnsi="Tahoma" w:cs="Tahoma"/>
      <w:sz w:val="16"/>
      <w:szCs w:val="16"/>
    </w:rPr>
  </w:style>
  <w:style w:type="table" w:styleId="TableGrid">
    <w:name w:val="Table Grid"/>
    <w:basedOn w:val="TableNormal"/>
    <w:uiPriority w:val="59"/>
    <w:rsid w:val="0053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3B"/>
  </w:style>
  <w:style w:type="paragraph" w:styleId="Footer">
    <w:name w:val="footer"/>
    <w:basedOn w:val="Normal"/>
    <w:link w:val="FooterChar"/>
    <w:uiPriority w:val="99"/>
    <w:unhideWhenUsed/>
    <w:rsid w:val="00241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3B"/>
  </w:style>
  <w:style w:type="paragraph" w:styleId="Caption">
    <w:name w:val="caption"/>
    <w:basedOn w:val="Normal"/>
    <w:next w:val="Normal"/>
    <w:uiPriority w:val="35"/>
    <w:unhideWhenUsed/>
    <w:qFormat/>
    <w:rsid w:val="00BB769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961469"/>
    <w:rPr>
      <w:sz w:val="16"/>
      <w:szCs w:val="16"/>
    </w:rPr>
  </w:style>
  <w:style w:type="paragraph" w:styleId="CommentText">
    <w:name w:val="annotation text"/>
    <w:basedOn w:val="Normal"/>
    <w:link w:val="CommentTextChar"/>
    <w:uiPriority w:val="99"/>
    <w:semiHidden/>
    <w:unhideWhenUsed/>
    <w:rsid w:val="00961469"/>
    <w:pPr>
      <w:spacing w:line="240" w:lineRule="auto"/>
    </w:pPr>
    <w:rPr>
      <w:sz w:val="20"/>
      <w:szCs w:val="20"/>
    </w:rPr>
  </w:style>
  <w:style w:type="character" w:customStyle="1" w:styleId="CommentTextChar">
    <w:name w:val="Comment Text Char"/>
    <w:basedOn w:val="DefaultParagraphFont"/>
    <w:link w:val="CommentText"/>
    <w:uiPriority w:val="99"/>
    <w:semiHidden/>
    <w:rsid w:val="00961469"/>
    <w:rPr>
      <w:sz w:val="20"/>
      <w:szCs w:val="20"/>
    </w:rPr>
  </w:style>
  <w:style w:type="paragraph" w:styleId="CommentSubject">
    <w:name w:val="annotation subject"/>
    <w:basedOn w:val="CommentText"/>
    <w:next w:val="CommentText"/>
    <w:link w:val="CommentSubjectChar"/>
    <w:uiPriority w:val="99"/>
    <w:semiHidden/>
    <w:unhideWhenUsed/>
    <w:rsid w:val="00961469"/>
    <w:rPr>
      <w:b/>
      <w:bCs/>
    </w:rPr>
  </w:style>
  <w:style w:type="character" w:customStyle="1" w:styleId="CommentSubjectChar">
    <w:name w:val="Comment Subject Char"/>
    <w:basedOn w:val="CommentTextChar"/>
    <w:link w:val="CommentSubject"/>
    <w:uiPriority w:val="99"/>
    <w:semiHidden/>
    <w:rsid w:val="00961469"/>
    <w:rPr>
      <w:b/>
      <w:bCs/>
      <w:sz w:val="20"/>
      <w:szCs w:val="20"/>
    </w:rPr>
  </w:style>
  <w:style w:type="character" w:styleId="Hyperlink">
    <w:name w:val="Hyperlink"/>
    <w:basedOn w:val="DefaultParagraphFont"/>
    <w:uiPriority w:val="99"/>
    <w:unhideWhenUsed/>
    <w:rsid w:val="00211604"/>
    <w:rPr>
      <w:color w:val="0000FF" w:themeColor="hyperlink"/>
      <w:u w:val="single"/>
    </w:rPr>
  </w:style>
  <w:style w:type="character" w:styleId="FollowedHyperlink">
    <w:name w:val="FollowedHyperlink"/>
    <w:basedOn w:val="DefaultParagraphFont"/>
    <w:uiPriority w:val="99"/>
    <w:semiHidden/>
    <w:unhideWhenUsed/>
    <w:rsid w:val="00211604"/>
    <w:rPr>
      <w:color w:val="800080" w:themeColor="followedHyperlink"/>
      <w:u w:val="single"/>
    </w:rPr>
  </w:style>
  <w:style w:type="paragraph" w:styleId="Title">
    <w:name w:val="Title"/>
    <w:basedOn w:val="Normal"/>
    <w:next w:val="Normal"/>
    <w:link w:val="TitleChar"/>
    <w:uiPriority w:val="10"/>
    <w:qFormat/>
    <w:rsid w:val="006841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8418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8418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8418F"/>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0B3C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C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1BF5"/>
    <w:pPr>
      <w:ind w:left="720"/>
      <w:contextualSpacing/>
    </w:pPr>
  </w:style>
  <w:style w:type="character" w:styleId="Emphasis">
    <w:name w:val="Emphasis"/>
    <w:basedOn w:val="DefaultParagraphFont"/>
    <w:uiPriority w:val="20"/>
    <w:qFormat/>
    <w:rsid w:val="004723E4"/>
    <w:rPr>
      <w:i/>
      <w:iCs/>
    </w:rPr>
  </w:style>
  <w:style w:type="paragraph" w:styleId="Revision">
    <w:name w:val="Revision"/>
    <w:hidden/>
    <w:uiPriority w:val="99"/>
    <w:semiHidden/>
    <w:rsid w:val="00FB2BAF"/>
    <w:pPr>
      <w:spacing w:after="0" w:line="240" w:lineRule="auto"/>
    </w:pPr>
  </w:style>
  <w:style w:type="character" w:styleId="SubtleEmphasis">
    <w:name w:val="Subtle Emphasis"/>
    <w:basedOn w:val="DefaultParagraphFont"/>
    <w:uiPriority w:val="19"/>
    <w:qFormat/>
    <w:rsid w:val="00A3245F"/>
    <w:rPr>
      <w:i/>
      <w:iCs/>
      <w:color w:val="808080" w:themeColor="text1" w:themeTint="7F"/>
    </w:rPr>
  </w:style>
  <w:style w:type="character" w:customStyle="1" w:styleId="Style1">
    <w:name w:val="Style1"/>
    <w:basedOn w:val="DefaultParagraphFont"/>
    <w:uiPriority w:val="1"/>
    <w:qFormat/>
    <w:rsid w:val="00A026F2"/>
    <w:rPr>
      <w:b/>
      <w:sz w:val="24"/>
      <w:szCs w:val="24"/>
    </w:rPr>
  </w:style>
  <w:style w:type="paragraph" w:customStyle="1" w:styleId="AddressBlockforMTDH">
    <w:name w:val="Address Block for MTDH"/>
    <w:basedOn w:val="Normal"/>
    <w:qFormat/>
    <w:rsid w:val="00A026F2"/>
    <w:pPr>
      <w:spacing w:after="0" w:line="240" w:lineRule="auto"/>
    </w:pPr>
    <w:rPr>
      <w:noProof/>
    </w:rPr>
  </w:style>
  <w:style w:type="character" w:customStyle="1" w:styleId="Paragraphheading">
    <w:name w:val="Paragraph heading"/>
    <w:basedOn w:val="DefaultParagraphFont"/>
    <w:uiPriority w:val="1"/>
    <w:qFormat/>
    <w:rsid w:val="004F4BB4"/>
    <w:rPr>
      <w:rFonts w:asciiTheme="minorHAnsi" w:hAnsiTheme="minorHAnsi"/>
      <w:b/>
      <w:sz w:val="24"/>
    </w:rPr>
  </w:style>
  <w:style w:type="paragraph" w:styleId="EndnoteText">
    <w:name w:val="endnote text"/>
    <w:basedOn w:val="Normal"/>
    <w:link w:val="EndnoteTextChar"/>
    <w:uiPriority w:val="99"/>
    <w:semiHidden/>
    <w:unhideWhenUsed/>
    <w:rsid w:val="008D2D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D03"/>
    <w:rPr>
      <w:sz w:val="20"/>
      <w:szCs w:val="20"/>
    </w:rPr>
  </w:style>
  <w:style w:type="character" w:styleId="EndnoteReference">
    <w:name w:val="endnote reference"/>
    <w:basedOn w:val="DefaultParagraphFont"/>
    <w:uiPriority w:val="99"/>
    <w:semiHidden/>
    <w:unhideWhenUsed/>
    <w:rsid w:val="008D2D03"/>
    <w:rPr>
      <w:vertAlign w:val="superscript"/>
    </w:rPr>
  </w:style>
  <w:style w:type="paragraph" w:styleId="FootnoteText">
    <w:name w:val="footnote text"/>
    <w:basedOn w:val="Normal"/>
    <w:link w:val="FootnoteTextChar"/>
    <w:uiPriority w:val="99"/>
    <w:semiHidden/>
    <w:unhideWhenUsed/>
    <w:rsid w:val="008D2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D03"/>
    <w:rPr>
      <w:sz w:val="20"/>
      <w:szCs w:val="20"/>
    </w:rPr>
  </w:style>
  <w:style w:type="character" w:styleId="FootnoteReference">
    <w:name w:val="footnote reference"/>
    <w:basedOn w:val="DefaultParagraphFont"/>
    <w:uiPriority w:val="99"/>
    <w:semiHidden/>
    <w:unhideWhenUsed/>
    <w:rsid w:val="008D2D03"/>
    <w:rPr>
      <w:vertAlign w:val="superscript"/>
    </w:rPr>
  </w:style>
  <w:style w:type="paragraph" w:customStyle="1" w:styleId="ListParagraphsuccessstory">
    <w:name w:val="List Paragraph success story"/>
    <w:basedOn w:val="ListParagraph"/>
    <w:qFormat/>
    <w:rsid w:val="00650FAC"/>
    <w:pPr>
      <w:numPr>
        <w:numId w:val="8"/>
      </w:numPr>
      <w:spacing w:line="240" w:lineRule="auto"/>
      <w:ind w:left="187" w:hanging="187"/>
      <w:contextualSpacing w:val="0"/>
    </w:pPr>
    <w:rPr>
      <w:sz w:val="24"/>
      <w:szCs w:val="24"/>
    </w:rPr>
  </w:style>
  <w:style w:type="paragraph" w:customStyle="1" w:styleId="Heading1SuccessStories">
    <w:name w:val="Heading 1 Success Stories"/>
    <w:basedOn w:val="Header"/>
    <w:qFormat/>
    <w:rsid w:val="002F2FBD"/>
    <w:pPr>
      <w:pBdr>
        <w:top w:val="single" w:sz="24" w:space="1" w:color="B7CEC4"/>
        <w:left w:val="single" w:sz="24" w:space="4" w:color="B7CEC4"/>
        <w:bottom w:val="single" w:sz="24" w:space="4" w:color="B7CEC4"/>
        <w:right w:val="single" w:sz="24" w:space="4" w:color="B7CEC4"/>
      </w:pBdr>
      <w:tabs>
        <w:tab w:val="center" w:pos="4968"/>
        <w:tab w:val="left" w:pos="6908"/>
      </w:tabs>
    </w:pPr>
    <w:rPr>
      <w:rFonts w:ascii="Goudy Old Style" w:eastAsia="Calibri" w:hAnsi="Goudy Old Style" w:cs="Times New Roman"/>
      <w:b/>
      <w:outline/>
      <w:color w:val="000000"/>
      <w:spacing w:val="-24"/>
      <w:kern w:val="40"/>
      <w:sz w:val="110"/>
      <w:szCs w:val="110"/>
      <w14:textOutline w14:w="9525" w14:cap="flat" w14:cmpd="sng" w14:algn="ctr">
        <w14:solidFill>
          <w14:srgbClr w14:val="000000"/>
        </w14:solidFill>
        <w14:prstDash w14:val="solid"/>
        <w14:round/>
      </w14:textOutline>
      <w14:textFill>
        <w14:noFill/>
      </w14:textFill>
    </w:rPr>
  </w:style>
  <w:style w:type="paragraph" w:customStyle="1" w:styleId="Heading2SuccessStories">
    <w:name w:val="Heading 2 Success Stories"/>
    <w:basedOn w:val="Header"/>
    <w:qFormat/>
    <w:rsid w:val="002F2FBD"/>
    <w:pPr>
      <w:pBdr>
        <w:top w:val="single" w:sz="24" w:space="1" w:color="B7CEC4"/>
        <w:left w:val="single" w:sz="24" w:space="4" w:color="B7CEC4"/>
        <w:bottom w:val="single" w:sz="24" w:space="4" w:color="B7CEC4"/>
        <w:right w:val="single" w:sz="24" w:space="4" w:color="B7CEC4"/>
      </w:pBdr>
      <w:tabs>
        <w:tab w:val="clear" w:pos="9360"/>
        <w:tab w:val="left" w:pos="450"/>
        <w:tab w:val="left" w:pos="8640"/>
      </w:tabs>
    </w:pPr>
    <w:rPr>
      <w:b/>
      <w:sz w:val="28"/>
      <w:szCs w:val="28"/>
    </w:rPr>
  </w:style>
  <w:style w:type="paragraph" w:customStyle="1" w:styleId="Heading3SuccessStories">
    <w:name w:val="Heading 3 Success Stories"/>
    <w:basedOn w:val="Normal"/>
    <w:qFormat/>
    <w:rsid w:val="002F2FBD"/>
    <w:pPr>
      <w:spacing w:before="120" w:after="0" w:line="240" w:lineRule="auto"/>
      <w:jc w:val="center"/>
    </w:pPr>
    <w:rPr>
      <w:rFonts w:asciiTheme="majorHAnsi" w:hAnsiTheme="majorHAnsi"/>
      <w:b/>
      <w:bCs/>
      <w:color w:val="2A7A78"/>
      <w:sz w:val="32"/>
      <w:szCs w:val="32"/>
    </w:rPr>
  </w:style>
  <w:style w:type="character" w:customStyle="1" w:styleId="ParagraphheadingSuccessStories">
    <w:name w:val="Paragraph heading Success Stories"/>
    <w:basedOn w:val="DefaultParagraphFont"/>
    <w:uiPriority w:val="1"/>
    <w:qFormat/>
    <w:rsid w:val="002F2FBD"/>
    <w:rPr>
      <w:b/>
      <w:sz w:val="24"/>
      <w:szCs w:val="24"/>
    </w:rPr>
  </w:style>
  <w:style w:type="character" w:customStyle="1" w:styleId="CaptionSuccessStories">
    <w:name w:val="Caption Success Stories"/>
    <w:basedOn w:val="DefaultParagraphFont"/>
    <w:uiPriority w:val="1"/>
    <w:qFormat/>
    <w:rsid w:val="002F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6902">
      <w:bodyDiv w:val="1"/>
      <w:marLeft w:val="0"/>
      <w:marRight w:val="0"/>
      <w:marTop w:val="0"/>
      <w:marBottom w:val="0"/>
      <w:divBdr>
        <w:top w:val="none" w:sz="0" w:space="0" w:color="auto"/>
        <w:left w:val="none" w:sz="0" w:space="0" w:color="auto"/>
        <w:bottom w:val="none" w:sz="0" w:space="0" w:color="auto"/>
        <w:right w:val="none" w:sz="0" w:space="0" w:color="auto"/>
      </w:divBdr>
    </w:div>
    <w:div w:id="12030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certification.acsm.org/acsm-inclusive-fitness-train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hdphoto" Target="media/hdphoto1.wdp"/><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cpad.org/"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mtdh.ruralinstitute.umt.ed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Participation</a:t>
            </a:r>
            <a:r>
              <a:rPr lang="en-US" sz="1200" baseline="0"/>
              <a:t> in Physical Activity</a:t>
            </a:r>
            <a:endParaRPr lang="en-US" sz="1200"/>
          </a:p>
        </c:rich>
      </c:tx>
      <c:layout/>
      <c:overlay val="0"/>
    </c:title>
    <c:autoTitleDeleted val="0"/>
    <c:plotArea>
      <c:layout/>
      <c:barChart>
        <c:barDir val="col"/>
        <c:grouping val="clustered"/>
        <c:varyColors val="0"/>
        <c:ser>
          <c:idx val="0"/>
          <c:order val="0"/>
          <c:tx>
            <c:strRef>
              <c:f>Sheet1!$B$1</c:f>
              <c:strCache>
                <c:ptCount val="1"/>
                <c:pt idx="0">
                  <c:v>Adults with a disability </c:v>
                </c:pt>
              </c:strCache>
            </c:strRef>
          </c:tx>
          <c:spPr>
            <a:solidFill>
              <a:sysClr val="windowText" lastClr="000000"/>
            </a:solidFill>
            <a:ln>
              <a:solidFill>
                <a:sysClr val="windowText" lastClr="000000"/>
              </a:solidFill>
            </a:ln>
          </c:spPr>
          <c:invertIfNegative val="0"/>
          <c:cat>
            <c:strRef>
              <c:f>Sheet1!$A$2:$A$4</c:f>
              <c:strCache>
                <c:ptCount val="3"/>
                <c:pt idx="0">
                  <c:v>Leisure time activity</c:v>
                </c:pt>
                <c:pt idx="1">
                  <c:v>Moderate time activity</c:v>
                </c:pt>
                <c:pt idx="2">
                  <c:v>Vigorous time activity</c:v>
                </c:pt>
              </c:strCache>
            </c:strRef>
          </c:cat>
          <c:val>
            <c:numRef>
              <c:f>Sheet1!$B$2:$B$4</c:f>
              <c:numCache>
                <c:formatCode>0%</c:formatCode>
                <c:ptCount val="3"/>
                <c:pt idx="0">
                  <c:v>0.44000000000000011</c:v>
                </c:pt>
                <c:pt idx="1">
                  <c:v>0.23</c:v>
                </c:pt>
                <c:pt idx="2">
                  <c:v>0.13</c:v>
                </c:pt>
              </c:numCache>
            </c:numRef>
          </c:val>
        </c:ser>
        <c:ser>
          <c:idx val="1"/>
          <c:order val="1"/>
          <c:tx>
            <c:strRef>
              <c:f>Sheet1!$C$1</c:f>
              <c:strCache>
                <c:ptCount val="1"/>
                <c:pt idx="0">
                  <c:v>Adults without a disability</c:v>
                </c:pt>
              </c:strCache>
            </c:strRef>
          </c:tx>
          <c:spPr>
            <a:solidFill>
              <a:srgbClr val="2A7A78"/>
            </a:solidFill>
          </c:spPr>
          <c:invertIfNegative val="0"/>
          <c:cat>
            <c:strRef>
              <c:f>Sheet1!$A$2:$A$4</c:f>
              <c:strCache>
                <c:ptCount val="3"/>
                <c:pt idx="0">
                  <c:v>Leisure time activity</c:v>
                </c:pt>
                <c:pt idx="1">
                  <c:v>Moderate time activity</c:v>
                </c:pt>
                <c:pt idx="2">
                  <c:v>Vigorous time activity</c:v>
                </c:pt>
              </c:strCache>
            </c:strRef>
          </c:cat>
          <c:val>
            <c:numRef>
              <c:f>Sheet1!$C$2:$C$4</c:f>
              <c:numCache>
                <c:formatCode>0%</c:formatCode>
                <c:ptCount val="3"/>
                <c:pt idx="0">
                  <c:v>0.64000000000000024</c:v>
                </c:pt>
                <c:pt idx="1">
                  <c:v>0.33000000000000013</c:v>
                </c:pt>
                <c:pt idx="2">
                  <c:v>0.25</c:v>
                </c:pt>
              </c:numCache>
            </c:numRef>
          </c:val>
        </c:ser>
        <c:dLbls>
          <c:showLegendKey val="0"/>
          <c:showVal val="0"/>
          <c:showCatName val="0"/>
          <c:showSerName val="0"/>
          <c:showPercent val="0"/>
          <c:showBubbleSize val="0"/>
        </c:dLbls>
        <c:gapWidth val="150"/>
        <c:axId val="106660224"/>
        <c:axId val="106662144"/>
      </c:barChart>
      <c:catAx>
        <c:axId val="106660224"/>
        <c:scaling>
          <c:orientation val="minMax"/>
        </c:scaling>
        <c:delete val="0"/>
        <c:axPos val="b"/>
        <c:title>
          <c:tx>
            <c:rich>
              <a:bodyPr/>
              <a:lstStyle/>
              <a:p>
                <a:pPr>
                  <a:defRPr/>
                </a:pPr>
                <a:r>
                  <a:rPr lang="en-US" sz="800" b="0" i="0" baseline="0"/>
                  <a:t>Source:  Healthy People 2010, CDC</a:t>
                </a:r>
              </a:p>
            </c:rich>
          </c:tx>
          <c:layout>
            <c:manualLayout>
              <c:xMode val="edge"/>
              <c:yMode val="edge"/>
              <c:x val="2.4646762904636906E-2"/>
              <c:y val="0.91108778069407992"/>
            </c:manualLayout>
          </c:layout>
          <c:overlay val="0"/>
        </c:title>
        <c:majorTickMark val="out"/>
        <c:minorTickMark val="none"/>
        <c:tickLblPos val="nextTo"/>
        <c:crossAx val="106662144"/>
        <c:crosses val="autoZero"/>
        <c:auto val="1"/>
        <c:lblAlgn val="ctr"/>
        <c:lblOffset val="100"/>
        <c:noMultiLvlLbl val="0"/>
      </c:catAx>
      <c:valAx>
        <c:axId val="106662144"/>
        <c:scaling>
          <c:orientation val="minMax"/>
        </c:scaling>
        <c:delete val="0"/>
        <c:axPos val="l"/>
        <c:majorGridlines/>
        <c:numFmt formatCode="0%" sourceLinked="1"/>
        <c:majorTickMark val="out"/>
        <c:minorTickMark val="none"/>
        <c:tickLblPos val="nextTo"/>
        <c:crossAx val="10666022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8E4DF"/>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C525CAB317D4EA32A74D924338DE0" ma:contentTypeVersion="0" ma:contentTypeDescription="Create a new document." ma:contentTypeScope="" ma:versionID="2735367354ea58aa51348c30f7b4325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98D25-E131-4FB2-98C7-306BAE93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E75A99-09A7-4758-A9CB-757D37C5AFDF}">
  <ds:schemaRefs>
    <ds:schemaRef ds:uri="http://schemas.microsoft.com/sharepoint/v3/contenttype/forms"/>
  </ds:schemaRefs>
</ds:datastoreItem>
</file>

<file path=customXml/itemProps3.xml><?xml version="1.0" encoding="utf-8"?>
<ds:datastoreItem xmlns:ds="http://schemas.openxmlformats.org/officeDocument/2006/customXml" ds:itemID="{5198B147-5BAD-4CAE-A11B-F43EFABB91CE}">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2564677-C7F6-4689-AC72-F517463B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Success Story from the Montana Disability and Health Program</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Story from the Montana Disability and Health Program</dc:title>
  <dc:subject>Visitibility Testimonies</dc:subject>
  <dc:creator>rlicitra</dc:creator>
  <cp:keywords>Visitability, housing, affordibility, accessiblity</cp:keywords>
  <cp:lastModifiedBy>Plant, Karen</cp:lastModifiedBy>
  <cp:revision>3</cp:revision>
  <cp:lastPrinted>2011-11-28T19:24:00Z</cp:lastPrinted>
  <dcterms:created xsi:type="dcterms:W3CDTF">2011-11-29T17:58:00Z</dcterms:created>
  <dcterms:modified xsi:type="dcterms:W3CDTF">2011-11-29T17:59:00Z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0x010100F8CC525CAB317D4EA32A74D924338DE0</vt:lpwstr>
  </property>
</Properties>
</file>