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CA" w:rsidRDefault="005B6CCA" w:rsidP="00484BE1">
      <w:pPr>
        <w:shd w:val="clear" w:color="auto" w:fill="FFFFFF"/>
        <w:spacing w:after="120"/>
        <w:ind w:left="907" w:hanging="907"/>
        <w:jc w:val="center"/>
        <w:rPr>
          <w:b/>
          <w:sz w:val="28"/>
          <w:szCs w:val="28"/>
        </w:rPr>
      </w:pPr>
      <w:r>
        <w:rPr>
          <w:b/>
          <w:noProof/>
          <w:sz w:val="28"/>
          <w:szCs w:val="28"/>
        </w:rPr>
        <w:drawing>
          <wp:anchor distT="0" distB="0" distL="114300" distR="114300" simplePos="0" relativeHeight="251658240" behindDoc="0" locked="0" layoutInCell="1" allowOverlap="1" wp14:anchorId="47A535A7" wp14:editId="28080FAD">
            <wp:simplePos x="2057400" y="1371600"/>
            <wp:positionH relativeFrom="margin">
              <wp:align>left</wp:align>
            </wp:positionH>
            <wp:positionV relativeFrom="margin">
              <wp:align>top</wp:align>
            </wp:positionV>
            <wp:extent cx="2796540" cy="7880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117" cy="787799"/>
                    </a:xfrm>
                    <a:prstGeom prst="rect">
                      <a:avLst/>
                    </a:prstGeom>
                  </pic:spPr>
                </pic:pic>
              </a:graphicData>
            </a:graphic>
            <wp14:sizeRelH relativeFrom="margin">
              <wp14:pctWidth>0</wp14:pctWidth>
            </wp14:sizeRelH>
            <wp14:sizeRelV relativeFrom="margin">
              <wp14:pctHeight>0</wp14:pctHeight>
            </wp14:sizeRelV>
          </wp:anchor>
        </w:drawing>
      </w:r>
    </w:p>
    <w:p w:rsidR="005B6CCA" w:rsidRDefault="005B6CCA" w:rsidP="00484BE1">
      <w:pPr>
        <w:shd w:val="clear" w:color="auto" w:fill="FFFFFF"/>
        <w:spacing w:after="120"/>
        <w:ind w:left="907" w:hanging="907"/>
        <w:jc w:val="center"/>
        <w:rPr>
          <w:b/>
          <w:sz w:val="28"/>
          <w:szCs w:val="28"/>
        </w:rPr>
      </w:pPr>
    </w:p>
    <w:p w:rsidR="005B6CCA" w:rsidRDefault="005B6CCA" w:rsidP="00484BE1">
      <w:pPr>
        <w:shd w:val="clear" w:color="auto" w:fill="FFFFFF"/>
        <w:spacing w:after="120"/>
        <w:ind w:left="907" w:hanging="907"/>
        <w:jc w:val="center"/>
        <w:rPr>
          <w:b/>
          <w:sz w:val="28"/>
          <w:szCs w:val="28"/>
        </w:rPr>
      </w:pPr>
    </w:p>
    <w:p w:rsidR="00484BE1" w:rsidRPr="002B6B17" w:rsidRDefault="00484BE1" w:rsidP="00484BE1">
      <w:pPr>
        <w:shd w:val="clear" w:color="auto" w:fill="FFFFFF"/>
        <w:spacing w:after="120"/>
        <w:ind w:left="907" w:hanging="907"/>
        <w:jc w:val="center"/>
        <w:rPr>
          <w:b/>
          <w:sz w:val="28"/>
          <w:szCs w:val="28"/>
        </w:rPr>
      </w:pPr>
    </w:p>
    <w:p w:rsidR="00484BE1" w:rsidRDefault="00484BE1" w:rsidP="00484BE1">
      <w:pPr>
        <w:shd w:val="clear" w:color="auto" w:fill="FFFFFF"/>
        <w:spacing w:after="120"/>
        <w:ind w:left="907" w:hanging="907"/>
        <w:jc w:val="center"/>
        <w:rPr>
          <w:b/>
          <w:sz w:val="28"/>
          <w:szCs w:val="28"/>
        </w:rPr>
      </w:pPr>
      <w:r w:rsidRPr="002B6B17">
        <w:rPr>
          <w:b/>
          <w:sz w:val="28"/>
          <w:szCs w:val="28"/>
        </w:rPr>
        <w:t xml:space="preserve">Access and Functional Needs </w:t>
      </w:r>
      <w:r w:rsidR="005B6CCA">
        <w:rPr>
          <w:b/>
          <w:sz w:val="28"/>
          <w:szCs w:val="28"/>
        </w:rPr>
        <w:t>Subc</w:t>
      </w:r>
      <w:r w:rsidR="002B6B17" w:rsidRPr="002B6B17">
        <w:rPr>
          <w:b/>
          <w:sz w:val="28"/>
          <w:szCs w:val="28"/>
        </w:rPr>
        <w:t>ommittee</w:t>
      </w:r>
    </w:p>
    <w:p w:rsidR="005B6CCA" w:rsidRPr="005B6CCA" w:rsidRDefault="005B6CCA" w:rsidP="00484BE1">
      <w:pPr>
        <w:shd w:val="clear" w:color="auto" w:fill="FFFFFF"/>
        <w:spacing w:after="120"/>
        <w:ind w:left="907" w:hanging="907"/>
        <w:jc w:val="center"/>
        <w:rPr>
          <w:b/>
        </w:rPr>
      </w:pPr>
      <w:proofErr w:type="gramStart"/>
      <w:r>
        <w:rPr>
          <w:b/>
        </w:rPr>
        <w:t>o</w:t>
      </w:r>
      <w:r w:rsidRPr="005B6CCA">
        <w:rPr>
          <w:b/>
        </w:rPr>
        <w:t>f</w:t>
      </w:r>
      <w:proofErr w:type="gramEnd"/>
      <w:r w:rsidRPr="005B6CCA">
        <w:rPr>
          <w:b/>
        </w:rPr>
        <w:t xml:space="preserve"> </w:t>
      </w:r>
      <w:r w:rsidR="0015054C">
        <w:rPr>
          <w:b/>
        </w:rPr>
        <w:t xml:space="preserve">the Local Emergency Planning </w:t>
      </w:r>
      <w:r w:rsidRPr="005B6CCA">
        <w:rPr>
          <w:b/>
        </w:rPr>
        <w:t>Committee (</w:t>
      </w:r>
      <w:proofErr w:type="spellStart"/>
      <w:r w:rsidRPr="005B6CCA">
        <w:rPr>
          <w:b/>
        </w:rPr>
        <w:t>LEPC</w:t>
      </w:r>
      <w:proofErr w:type="spellEnd"/>
      <w:r w:rsidRPr="005B6CCA">
        <w:rPr>
          <w:b/>
        </w:rPr>
        <w:t>)</w:t>
      </w:r>
    </w:p>
    <w:p w:rsidR="004B7026" w:rsidRDefault="004B7026" w:rsidP="0015054C">
      <w:pPr>
        <w:shd w:val="clear" w:color="auto" w:fill="FFFFFF"/>
        <w:rPr>
          <w:sz w:val="22"/>
          <w:szCs w:val="22"/>
        </w:rPr>
      </w:pPr>
    </w:p>
    <w:p w:rsidR="0015054C" w:rsidRDefault="0015054C" w:rsidP="0015054C">
      <w:pPr>
        <w:shd w:val="clear" w:color="auto" w:fill="FFFFFF"/>
        <w:ind w:hanging="7"/>
        <w:rPr>
          <w:sz w:val="22"/>
          <w:szCs w:val="22"/>
        </w:rPr>
      </w:pPr>
      <w:r>
        <w:rPr>
          <w:b/>
          <w:sz w:val="22"/>
          <w:szCs w:val="22"/>
        </w:rPr>
        <w:t>Vision:</w:t>
      </w:r>
      <w:r w:rsidR="00484BE1" w:rsidRPr="00D50849">
        <w:rPr>
          <w:b/>
          <w:sz w:val="22"/>
          <w:szCs w:val="22"/>
        </w:rPr>
        <w:t xml:space="preserve"> </w:t>
      </w:r>
      <w:r w:rsidR="000C2B97">
        <w:rPr>
          <w:sz w:val="22"/>
          <w:szCs w:val="22"/>
        </w:rPr>
        <w:t>E</w:t>
      </w:r>
      <w:r w:rsidR="00484BE1" w:rsidRPr="00D50849">
        <w:rPr>
          <w:sz w:val="22"/>
          <w:szCs w:val="22"/>
        </w:rPr>
        <w:t>nhance the capability of individuals and families with access and functional needs</w:t>
      </w:r>
      <w:r w:rsidR="00BB4DAD">
        <w:rPr>
          <w:sz w:val="22"/>
          <w:szCs w:val="22"/>
        </w:rPr>
        <w:t xml:space="preserve"> </w:t>
      </w:r>
      <w:r w:rsidR="00484BE1" w:rsidRPr="00D50849">
        <w:rPr>
          <w:sz w:val="22"/>
          <w:szCs w:val="22"/>
        </w:rPr>
        <w:t xml:space="preserve">to </w:t>
      </w:r>
      <w:r w:rsidR="00BB4DAD">
        <w:rPr>
          <w:sz w:val="22"/>
          <w:szCs w:val="22"/>
        </w:rPr>
        <w:t>plan</w:t>
      </w:r>
      <w:r>
        <w:rPr>
          <w:sz w:val="22"/>
          <w:szCs w:val="22"/>
        </w:rPr>
        <w:t xml:space="preserve"> </w:t>
      </w:r>
      <w:r w:rsidR="00484BE1">
        <w:rPr>
          <w:sz w:val="22"/>
          <w:szCs w:val="22"/>
        </w:rPr>
        <w:t xml:space="preserve">for, </w:t>
      </w:r>
      <w:r w:rsidR="00484BE1" w:rsidRPr="00D50849">
        <w:rPr>
          <w:sz w:val="22"/>
          <w:szCs w:val="22"/>
        </w:rPr>
        <w:t>survive</w:t>
      </w:r>
      <w:r w:rsidR="00484BE1">
        <w:rPr>
          <w:sz w:val="22"/>
          <w:szCs w:val="22"/>
        </w:rPr>
        <w:t>,</w:t>
      </w:r>
      <w:r w:rsidR="00484BE1" w:rsidRPr="00D50849">
        <w:rPr>
          <w:sz w:val="22"/>
          <w:szCs w:val="22"/>
        </w:rPr>
        <w:t xml:space="preserve"> and recover from emergencies and disasters in Missoula County. </w:t>
      </w:r>
      <w:r w:rsidR="00BB4DAD">
        <w:rPr>
          <w:sz w:val="22"/>
          <w:szCs w:val="22"/>
        </w:rPr>
        <w:t xml:space="preserve"> </w:t>
      </w:r>
    </w:p>
    <w:p w:rsidR="00BB4DAD" w:rsidRPr="00D50849" w:rsidRDefault="00BB4DAD" w:rsidP="000C2B97">
      <w:pPr>
        <w:shd w:val="clear" w:color="auto" w:fill="FFFFFF"/>
        <w:ind w:hanging="7"/>
        <w:rPr>
          <w:sz w:val="22"/>
          <w:szCs w:val="22"/>
        </w:rPr>
      </w:pPr>
    </w:p>
    <w:p w:rsidR="00484BE1" w:rsidRPr="0015054C" w:rsidRDefault="00484BE1" w:rsidP="000C2B97">
      <w:pPr>
        <w:shd w:val="clear" w:color="auto" w:fill="FFFFFF"/>
        <w:spacing w:line="309" w:lineRule="atLeast"/>
        <w:rPr>
          <w:b/>
          <w:sz w:val="22"/>
          <w:szCs w:val="22"/>
        </w:rPr>
      </w:pPr>
      <w:r w:rsidRPr="00D50849">
        <w:rPr>
          <w:b/>
          <w:sz w:val="22"/>
          <w:szCs w:val="22"/>
        </w:rPr>
        <w:t>Mission</w:t>
      </w:r>
      <w:r w:rsidR="0015054C">
        <w:rPr>
          <w:b/>
          <w:sz w:val="22"/>
          <w:szCs w:val="22"/>
        </w:rPr>
        <w:t xml:space="preserve">: </w:t>
      </w:r>
      <w:r w:rsidRPr="00D50849">
        <w:rPr>
          <w:sz w:val="22"/>
          <w:szCs w:val="22"/>
        </w:rPr>
        <w:t xml:space="preserve">Bring together public health, </w:t>
      </w:r>
      <w:r w:rsidR="00D249A7">
        <w:rPr>
          <w:sz w:val="22"/>
          <w:szCs w:val="22"/>
        </w:rPr>
        <w:t>medical (assisted living, nursing homes, hospice, etc.),</w:t>
      </w:r>
      <w:r w:rsidRPr="00D50849">
        <w:rPr>
          <w:sz w:val="22"/>
          <w:szCs w:val="22"/>
        </w:rPr>
        <w:t xml:space="preserve"> independent living, mental health, and </w:t>
      </w:r>
      <w:r>
        <w:rPr>
          <w:sz w:val="22"/>
          <w:szCs w:val="22"/>
        </w:rPr>
        <w:t xml:space="preserve">other appropriate community </w:t>
      </w:r>
      <w:r w:rsidRPr="00D50849">
        <w:rPr>
          <w:sz w:val="22"/>
          <w:szCs w:val="22"/>
        </w:rPr>
        <w:t xml:space="preserve">support service agencies </w:t>
      </w:r>
      <w:r w:rsidRPr="005A4966">
        <w:rPr>
          <w:sz w:val="22"/>
          <w:szCs w:val="22"/>
        </w:rPr>
        <w:t>to assure that</w:t>
      </w:r>
      <w:r w:rsidRPr="00D50849">
        <w:rPr>
          <w:sz w:val="22"/>
          <w:szCs w:val="22"/>
        </w:rPr>
        <w:t xml:space="preserve"> access and functional needs are included in all aspects of the Missoula City-County Health Department</w:t>
      </w:r>
      <w:r>
        <w:rPr>
          <w:sz w:val="22"/>
          <w:szCs w:val="22"/>
        </w:rPr>
        <w:t>’s</w:t>
      </w:r>
      <w:r w:rsidRPr="00D50849">
        <w:rPr>
          <w:sz w:val="22"/>
          <w:szCs w:val="22"/>
        </w:rPr>
        <w:t xml:space="preserve"> emergency planning process.</w:t>
      </w:r>
    </w:p>
    <w:p w:rsidR="002B6B17" w:rsidRDefault="002B6B17" w:rsidP="000C2B97">
      <w:pPr>
        <w:shd w:val="clear" w:color="auto" w:fill="FFFFFF"/>
        <w:rPr>
          <w:b/>
          <w:sz w:val="22"/>
          <w:szCs w:val="22"/>
        </w:rPr>
      </w:pPr>
    </w:p>
    <w:p w:rsidR="00484BE1" w:rsidRPr="00D50849" w:rsidRDefault="00484BE1" w:rsidP="00484BE1">
      <w:pPr>
        <w:shd w:val="clear" w:color="auto" w:fill="FFFFFF"/>
        <w:rPr>
          <w:b/>
          <w:sz w:val="22"/>
          <w:szCs w:val="22"/>
        </w:rPr>
      </w:pPr>
      <w:r w:rsidRPr="00D50849">
        <w:rPr>
          <w:b/>
          <w:sz w:val="22"/>
          <w:szCs w:val="22"/>
        </w:rPr>
        <w:t>Purpose</w:t>
      </w:r>
      <w:r w:rsidR="0015054C">
        <w:rPr>
          <w:b/>
          <w:sz w:val="22"/>
          <w:szCs w:val="22"/>
        </w:rPr>
        <w:t xml:space="preserve">: </w:t>
      </w:r>
    </w:p>
    <w:p w:rsidR="00484BE1" w:rsidRPr="000C2B97" w:rsidRDefault="00484BE1" w:rsidP="000C2B97">
      <w:pPr>
        <w:numPr>
          <w:ilvl w:val="0"/>
          <w:numId w:val="1"/>
        </w:numPr>
        <w:shd w:val="clear" w:color="auto" w:fill="FFFFFF"/>
        <w:tabs>
          <w:tab w:val="num" w:pos="360"/>
        </w:tabs>
        <w:ind w:left="360"/>
        <w:rPr>
          <w:rFonts w:eastAsia="Calibri"/>
          <w:sz w:val="22"/>
          <w:szCs w:val="22"/>
        </w:rPr>
      </w:pPr>
      <w:r w:rsidRPr="00D50849">
        <w:rPr>
          <w:sz w:val="22"/>
          <w:szCs w:val="22"/>
        </w:rPr>
        <w:t xml:space="preserve">Foster productive linkages and communication with </w:t>
      </w:r>
      <w:r w:rsidR="000C2B97">
        <w:rPr>
          <w:sz w:val="22"/>
          <w:szCs w:val="22"/>
        </w:rPr>
        <w:t>people in</w:t>
      </w:r>
      <w:r w:rsidRPr="00D50849">
        <w:rPr>
          <w:sz w:val="22"/>
          <w:szCs w:val="22"/>
        </w:rPr>
        <w:t xml:space="preserve"> Missoula </w:t>
      </w:r>
      <w:r w:rsidR="000C2B97">
        <w:rPr>
          <w:sz w:val="22"/>
          <w:szCs w:val="22"/>
        </w:rPr>
        <w:t>County who</w:t>
      </w:r>
      <w:r w:rsidRPr="00D50849">
        <w:rPr>
          <w:sz w:val="22"/>
          <w:szCs w:val="22"/>
        </w:rPr>
        <w:t xml:space="preserve"> have access and functional needs through collaborative planning among agencies and organizations </w:t>
      </w:r>
      <w:r w:rsidRPr="005A4966">
        <w:rPr>
          <w:sz w:val="22"/>
          <w:szCs w:val="22"/>
        </w:rPr>
        <w:t>providing services and support</w:t>
      </w:r>
      <w:r w:rsidR="000C2B97">
        <w:rPr>
          <w:sz w:val="22"/>
          <w:szCs w:val="22"/>
        </w:rPr>
        <w:t>.</w:t>
      </w:r>
    </w:p>
    <w:p w:rsidR="000C2B97" w:rsidRPr="005A4966" w:rsidRDefault="000C2B97" w:rsidP="000C2B97">
      <w:pPr>
        <w:shd w:val="clear" w:color="auto" w:fill="FFFFFF"/>
        <w:ind w:left="360"/>
        <w:rPr>
          <w:rFonts w:eastAsia="Calibri"/>
          <w:sz w:val="22"/>
          <w:szCs w:val="22"/>
        </w:rPr>
      </w:pPr>
    </w:p>
    <w:p w:rsidR="00484BE1" w:rsidRPr="005A4966" w:rsidRDefault="00484BE1" w:rsidP="00484BE1">
      <w:pPr>
        <w:numPr>
          <w:ilvl w:val="0"/>
          <w:numId w:val="1"/>
        </w:numPr>
        <w:shd w:val="clear" w:color="auto" w:fill="FFFFFF"/>
        <w:tabs>
          <w:tab w:val="num" w:pos="360"/>
        </w:tabs>
        <w:spacing w:after="120"/>
        <w:ind w:left="360"/>
        <w:rPr>
          <w:rFonts w:eastAsia="Calibri"/>
          <w:sz w:val="22"/>
          <w:szCs w:val="22"/>
        </w:rPr>
      </w:pPr>
      <w:r w:rsidRPr="005A4966">
        <w:rPr>
          <w:sz w:val="22"/>
          <w:szCs w:val="22"/>
        </w:rPr>
        <w:t>Promote efforts to improve community resilience by coordinating with the Missoula Office of Emergency Services, the Missoula Disaster Planning Committee, the Local Emergency Planning Committee, and the Missoula Health Emergency Advisory Team</w:t>
      </w:r>
      <w:r w:rsidR="000C2B97">
        <w:rPr>
          <w:sz w:val="22"/>
          <w:szCs w:val="22"/>
        </w:rPr>
        <w:t>.</w:t>
      </w:r>
      <w:r w:rsidRPr="005A4966">
        <w:rPr>
          <w:sz w:val="22"/>
          <w:szCs w:val="22"/>
        </w:rPr>
        <w:t xml:space="preserve"> </w:t>
      </w:r>
    </w:p>
    <w:p w:rsidR="00484BE1" w:rsidRPr="00D50849" w:rsidRDefault="000C2B97" w:rsidP="00484BE1">
      <w:pPr>
        <w:numPr>
          <w:ilvl w:val="0"/>
          <w:numId w:val="1"/>
        </w:numPr>
        <w:shd w:val="clear" w:color="auto" w:fill="FFFFFF"/>
        <w:tabs>
          <w:tab w:val="num" w:pos="360"/>
        </w:tabs>
        <w:spacing w:after="120"/>
        <w:ind w:left="360"/>
        <w:rPr>
          <w:sz w:val="22"/>
          <w:szCs w:val="22"/>
        </w:rPr>
      </w:pPr>
      <w:r>
        <w:rPr>
          <w:sz w:val="22"/>
          <w:szCs w:val="22"/>
        </w:rPr>
        <w:t>Educate and assist</w:t>
      </w:r>
      <w:r w:rsidR="00484BE1" w:rsidRPr="005A4966">
        <w:rPr>
          <w:sz w:val="22"/>
          <w:szCs w:val="22"/>
        </w:rPr>
        <w:t xml:space="preserve"> City and County Officials and decision makers</w:t>
      </w:r>
      <w:r w:rsidR="00484BE1" w:rsidRPr="00D50849">
        <w:rPr>
          <w:sz w:val="22"/>
          <w:szCs w:val="22"/>
        </w:rPr>
        <w:t xml:space="preserve"> in the public and private sectors to incorporate access and functional needs into all preparedness, response and r</w:t>
      </w:r>
      <w:r>
        <w:rPr>
          <w:sz w:val="22"/>
          <w:szCs w:val="22"/>
        </w:rPr>
        <w:t>ecovery policies and procedures.</w:t>
      </w:r>
    </w:p>
    <w:p w:rsidR="000C2B97" w:rsidRDefault="00484BE1" w:rsidP="000C2B97">
      <w:pPr>
        <w:numPr>
          <w:ilvl w:val="0"/>
          <w:numId w:val="1"/>
        </w:numPr>
        <w:shd w:val="clear" w:color="auto" w:fill="FFFFFF"/>
        <w:tabs>
          <w:tab w:val="num" w:pos="360"/>
        </w:tabs>
        <w:ind w:left="360"/>
        <w:rPr>
          <w:sz w:val="22"/>
          <w:szCs w:val="22"/>
        </w:rPr>
      </w:pPr>
      <w:r w:rsidRPr="00D50849">
        <w:rPr>
          <w:sz w:val="22"/>
          <w:szCs w:val="22"/>
        </w:rPr>
        <w:t>Support the establishment and training of a Functional Assessment Services Team to address access and functional needs</w:t>
      </w:r>
      <w:r>
        <w:rPr>
          <w:sz w:val="22"/>
          <w:szCs w:val="22"/>
        </w:rPr>
        <w:t xml:space="preserve"> during </w:t>
      </w:r>
      <w:r w:rsidRPr="00D50849">
        <w:rPr>
          <w:sz w:val="22"/>
          <w:szCs w:val="22"/>
        </w:rPr>
        <w:t>response</w:t>
      </w:r>
      <w:r>
        <w:rPr>
          <w:sz w:val="22"/>
          <w:szCs w:val="22"/>
        </w:rPr>
        <w:t xml:space="preserve"> to</w:t>
      </w:r>
      <w:r w:rsidRPr="00D50849">
        <w:rPr>
          <w:sz w:val="22"/>
          <w:szCs w:val="22"/>
        </w:rPr>
        <w:t xml:space="preserve"> emergencies and disasters a</w:t>
      </w:r>
      <w:r w:rsidR="000C2B97">
        <w:rPr>
          <w:sz w:val="22"/>
          <w:szCs w:val="22"/>
        </w:rPr>
        <w:t xml:space="preserve">ffecting </w:t>
      </w:r>
      <w:r w:rsidRPr="00D50849">
        <w:rPr>
          <w:sz w:val="22"/>
          <w:szCs w:val="22"/>
        </w:rPr>
        <w:t>Missoula</w:t>
      </w:r>
      <w:r w:rsidR="000C2B97">
        <w:rPr>
          <w:sz w:val="22"/>
          <w:szCs w:val="22"/>
        </w:rPr>
        <w:t xml:space="preserve"> County.</w:t>
      </w:r>
    </w:p>
    <w:p w:rsidR="00484BE1" w:rsidRPr="000C2B97" w:rsidRDefault="00484BE1" w:rsidP="000C2B97">
      <w:pPr>
        <w:shd w:val="clear" w:color="auto" w:fill="FFFFFF"/>
        <w:ind w:left="360"/>
        <w:rPr>
          <w:sz w:val="22"/>
          <w:szCs w:val="22"/>
        </w:rPr>
      </w:pPr>
      <w:r w:rsidRPr="000C2B97">
        <w:rPr>
          <w:sz w:val="22"/>
          <w:szCs w:val="22"/>
        </w:rPr>
        <w:t xml:space="preserve">  </w:t>
      </w:r>
    </w:p>
    <w:p w:rsidR="00484BE1" w:rsidRDefault="00484BE1" w:rsidP="000D0247">
      <w:pPr>
        <w:shd w:val="clear" w:color="auto" w:fill="FFFFFF"/>
        <w:rPr>
          <w:b/>
          <w:sz w:val="22"/>
          <w:szCs w:val="22"/>
        </w:rPr>
      </w:pPr>
      <w:r w:rsidRPr="00484BE1">
        <w:rPr>
          <w:b/>
          <w:sz w:val="22"/>
          <w:szCs w:val="22"/>
        </w:rPr>
        <w:t>Definition</w:t>
      </w:r>
      <w:r w:rsidR="00E70B1B">
        <w:rPr>
          <w:b/>
          <w:sz w:val="22"/>
          <w:szCs w:val="22"/>
        </w:rPr>
        <w:t>:</w:t>
      </w:r>
    </w:p>
    <w:p w:rsidR="002B6B17" w:rsidRDefault="00484BE1" w:rsidP="000C2B97">
      <w:pPr>
        <w:autoSpaceDE w:val="0"/>
        <w:autoSpaceDN w:val="0"/>
        <w:adjustRightInd w:val="0"/>
        <w:rPr>
          <w:rFonts w:eastAsiaTheme="minorHAnsi"/>
          <w:sz w:val="22"/>
          <w:szCs w:val="22"/>
        </w:rPr>
      </w:pPr>
      <w:r w:rsidRPr="000C2B97">
        <w:rPr>
          <w:rFonts w:eastAsiaTheme="minorHAnsi"/>
          <w:sz w:val="22"/>
          <w:szCs w:val="22"/>
        </w:rPr>
        <w:t xml:space="preserve">The term “populations with access and </w:t>
      </w:r>
      <w:r w:rsidR="000C2B97">
        <w:rPr>
          <w:rFonts w:eastAsiaTheme="minorHAnsi"/>
          <w:sz w:val="22"/>
          <w:szCs w:val="22"/>
        </w:rPr>
        <w:t>functional needs” is defined as people</w:t>
      </w:r>
      <w:r w:rsidR="000C2B97">
        <w:rPr>
          <w:rFonts w:eastAsiaTheme="minorHAnsi"/>
          <w:bCs/>
          <w:sz w:val="22"/>
          <w:szCs w:val="22"/>
        </w:rPr>
        <w:t xml:space="preserve"> who</w:t>
      </w:r>
      <w:r w:rsidRPr="000C2B97">
        <w:rPr>
          <w:rFonts w:eastAsiaTheme="minorHAnsi"/>
          <w:bCs/>
          <w:sz w:val="22"/>
          <w:szCs w:val="22"/>
        </w:rPr>
        <w:t xml:space="preserve"> </w:t>
      </w:r>
      <w:r w:rsidRPr="000C2B97">
        <w:rPr>
          <w:rFonts w:eastAsiaTheme="minorHAnsi"/>
          <w:bCs/>
          <w:sz w:val="22"/>
          <w:szCs w:val="22"/>
          <w:u w:val="single"/>
        </w:rPr>
        <w:t>may</w:t>
      </w:r>
      <w:r w:rsidRPr="000C2B97">
        <w:rPr>
          <w:rFonts w:eastAsiaTheme="minorHAnsi"/>
          <w:bCs/>
          <w:sz w:val="22"/>
          <w:szCs w:val="22"/>
        </w:rPr>
        <w:t xml:space="preserve"> have</w:t>
      </w:r>
      <w:r w:rsidRPr="000C2B97">
        <w:rPr>
          <w:rFonts w:eastAsiaTheme="minorHAnsi"/>
          <w:b/>
          <w:bCs/>
          <w:sz w:val="22"/>
          <w:szCs w:val="22"/>
        </w:rPr>
        <w:t xml:space="preserve"> </w:t>
      </w:r>
      <w:r w:rsidRPr="000C2B97">
        <w:rPr>
          <w:rFonts w:eastAsiaTheme="minorHAnsi"/>
          <w:sz w:val="22"/>
          <w:szCs w:val="22"/>
        </w:rPr>
        <w:t xml:space="preserve">additional needs before, during, and after an incident in functional areas including but not limited to: </w:t>
      </w:r>
      <w:r w:rsidR="008F13C8">
        <w:rPr>
          <w:rFonts w:eastAsiaTheme="minorHAnsi"/>
          <w:sz w:val="22"/>
          <w:szCs w:val="22"/>
        </w:rPr>
        <w:t>Communication, M</w:t>
      </w:r>
      <w:r w:rsidR="000C2B97">
        <w:rPr>
          <w:rFonts w:eastAsiaTheme="minorHAnsi"/>
          <w:sz w:val="22"/>
          <w:szCs w:val="22"/>
        </w:rPr>
        <w:t xml:space="preserve">edical care, </w:t>
      </w:r>
      <w:r w:rsidR="008F13C8">
        <w:rPr>
          <w:rFonts w:eastAsiaTheme="minorHAnsi"/>
          <w:sz w:val="22"/>
          <w:szCs w:val="22"/>
        </w:rPr>
        <w:t>maintaining Independence, Services/support, and Transportation (C-MIST)</w:t>
      </w:r>
      <w:r w:rsidRPr="000C2B97">
        <w:rPr>
          <w:rFonts w:eastAsiaTheme="minorHAnsi"/>
          <w:sz w:val="22"/>
          <w:szCs w:val="22"/>
        </w:rPr>
        <w:t>.</w:t>
      </w:r>
      <w:r w:rsidR="000C2B97">
        <w:rPr>
          <w:rFonts w:eastAsiaTheme="minorHAnsi"/>
          <w:sz w:val="22"/>
          <w:szCs w:val="22"/>
        </w:rPr>
        <w:t xml:space="preserve"> </w:t>
      </w:r>
      <w:r w:rsidRPr="000C2B97">
        <w:rPr>
          <w:rFonts w:eastAsiaTheme="minorHAnsi"/>
          <w:sz w:val="22"/>
          <w:szCs w:val="22"/>
        </w:rPr>
        <w:t>Individuals in need of additional response and recovery assistance may include</w:t>
      </w:r>
      <w:r w:rsidR="002B6B17" w:rsidRPr="000C2B97">
        <w:rPr>
          <w:rFonts w:eastAsiaTheme="minorHAnsi"/>
          <w:sz w:val="22"/>
          <w:szCs w:val="22"/>
        </w:rPr>
        <w:t xml:space="preserve"> those who:</w:t>
      </w:r>
    </w:p>
    <w:p w:rsidR="000C2B97" w:rsidRPr="000C2B97" w:rsidRDefault="000C2B97" w:rsidP="000C2B97">
      <w:pPr>
        <w:autoSpaceDE w:val="0"/>
        <w:autoSpaceDN w:val="0"/>
        <w:adjustRightInd w:val="0"/>
        <w:rPr>
          <w:rFonts w:eastAsiaTheme="minorHAnsi"/>
          <w:sz w:val="22"/>
          <w:szCs w:val="22"/>
        </w:rPr>
      </w:pPr>
    </w:p>
    <w:p w:rsidR="002B6B17" w:rsidRPr="000C2B97" w:rsidRDefault="00484BE1" w:rsidP="002B6B17">
      <w:pPr>
        <w:pStyle w:val="ListParagraph"/>
        <w:numPr>
          <w:ilvl w:val="0"/>
          <w:numId w:val="2"/>
        </w:numPr>
        <w:autoSpaceDE w:val="0"/>
        <w:autoSpaceDN w:val="0"/>
        <w:adjustRightInd w:val="0"/>
        <w:rPr>
          <w:sz w:val="22"/>
          <w:szCs w:val="22"/>
        </w:rPr>
      </w:pPr>
      <w:r w:rsidRPr="000C2B97">
        <w:rPr>
          <w:rFonts w:eastAsiaTheme="minorHAnsi"/>
          <w:sz w:val="22"/>
          <w:szCs w:val="22"/>
        </w:rPr>
        <w:t>have disabilities</w:t>
      </w:r>
      <w:r w:rsidR="00E70B1B">
        <w:rPr>
          <w:rFonts w:eastAsiaTheme="minorHAnsi"/>
          <w:sz w:val="22"/>
          <w:szCs w:val="22"/>
        </w:rPr>
        <w:t xml:space="preserve"> (visual, hearing, mobility, intellectual) </w:t>
      </w:r>
    </w:p>
    <w:p w:rsidR="002B6B17" w:rsidRPr="000C2B97" w:rsidRDefault="00484BE1" w:rsidP="002B6B17">
      <w:pPr>
        <w:pStyle w:val="ListParagraph"/>
        <w:numPr>
          <w:ilvl w:val="0"/>
          <w:numId w:val="2"/>
        </w:numPr>
        <w:autoSpaceDE w:val="0"/>
        <w:autoSpaceDN w:val="0"/>
        <w:adjustRightInd w:val="0"/>
        <w:rPr>
          <w:sz w:val="22"/>
          <w:szCs w:val="22"/>
        </w:rPr>
      </w:pPr>
      <w:r w:rsidRPr="000C2B97">
        <w:rPr>
          <w:rFonts w:eastAsiaTheme="minorHAnsi"/>
          <w:sz w:val="22"/>
          <w:szCs w:val="22"/>
        </w:rPr>
        <w:t>live in institutionalized settings</w:t>
      </w:r>
    </w:p>
    <w:p w:rsidR="002B6B17" w:rsidRPr="000C2B97" w:rsidRDefault="00484BE1" w:rsidP="002B6B17">
      <w:pPr>
        <w:pStyle w:val="ListParagraph"/>
        <w:numPr>
          <w:ilvl w:val="0"/>
          <w:numId w:val="2"/>
        </w:numPr>
        <w:autoSpaceDE w:val="0"/>
        <w:autoSpaceDN w:val="0"/>
        <w:adjustRightInd w:val="0"/>
        <w:rPr>
          <w:sz w:val="22"/>
          <w:szCs w:val="22"/>
        </w:rPr>
      </w:pPr>
      <w:r w:rsidRPr="000C2B97">
        <w:rPr>
          <w:rFonts w:eastAsiaTheme="minorHAnsi"/>
          <w:sz w:val="22"/>
          <w:szCs w:val="22"/>
        </w:rPr>
        <w:t>are elderly</w:t>
      </w:r>
    </w:p>
    <w:p w:rsidR="002B6B17" w:rsidRPr="000C2B97" w:rsidRDefault="00484BE1" w:rsidP="002B6B17">
      <w:pPr>
        <w:pStyle w:val="ListParagraph"/>
        <w:numPr>
          <w:ilvl w:val="0"/>
          <w:numId w:val="2"/>
        </w:numPr>
        <w:autoSpaceDE w:val="0"/>
        <w:autoSpaceDN w:val="0"/>
        <w:adjustRightInd w:val="0"/>
        <w:rPr>
          <w:sz w:val="22"/>
          <w:szCs w:val="22"/>
        </w:rPr>
      </w:pPr>
      <w:r w:rsidRPr="000C2B97">
        <w:rPr>
          <w:rFonts w:eastAsiaTheme="minorHAnsi"/>
          <w:sz w:val="22"/>
          <w:szCs w:val="22"/>
        </w:rPr>
        <w:t>are children</w:t>
      </w:r>
    </w:p>
    <w:p w:rsidR="002B6B17" w:rsidRPr="000C2B97" w:rsidRDefault="00484BE1" w:rsidP="002B6B17">
      <w:pPr>
        <w:pStyle w:val="ListParagraph"/>
        <w:numPr>
          <w:ilvl w:val="0"/>
          <w:numId w:val="2"/>
        </w:numPr>
        <w:autoSpaceDE w:val="0"/>
        <w:autoSpaceDN w:val="0"/>
        <w:adjustRightInd w:val="0"/>
        <w:rPr>
          <w:sz w:val="22"/>
          <w:szCs w:val="22"/>
        </w:rPr>
      </w:pPr>
      <w:r w:rsidRPr="000C2B97">
        <w:rPr>
          <w:rFonts w:eastAsiaTheme="minorHAnsi"/>
          <w:sz w:val="22"/>
          <w:szCs w:val="22"/>
        </w:rPr>
        <w:t>are from diverse cultures</w:t>
      </w:r>
    </w:p>
    <w:p w:rsidR="002B6B17" w:rsidRPr="000C2B97" w:rsidRDefault="00484BE1" w:rsidP="002B6B17">
      <w:pPr>
        <w:pStyle w:val="ListParagraph"/>
        <w:numPr>
          <w:ilvl w:val="0"/>
          <w:numId w:val="2"/>
        </w:numPr>
        <w:autoSpaceDE w:val="0"/>
        <w:autoSpaceDN w:val="0"/>
        <w:adjustRightInd w:val="0"/>
        <w:rPr>
          <w:sz w:val="22"/>
          <w:szCs w:val="22"/>
        </w:rPr>
      </w:pPr>
      <w:r w:rsidRPr="000C2B97">
        <w:rPr>
          <w:rFonts w:eastAsiaTheme="minorHAnsi"/>
          <w:sz w:val="22"/>
          <w:szCs w:val="22"/>
        </w:rPr>
        <w:t>have limited English proficiency or are non-English speaking</w:t>
      </w:r>
    </w:p>
    <w:p w:rsidR="0061578F" w:rsidRPr="000C2B97" w:rsidRDefault="00484BE1" w:rsidP="002B6B17">
      <w:pPr>
        <w:pStyle w:val="ListParagraph"/>
        <w:numPr>
          <w:ilvl w:val="0"/>
          <w:numId w:val="2"/>
        </w:numPr>
        <w:autoSpaceDE w:val="0"/>
        <w:autoSpaceDN w:val="0"/>
        <w:adjustRightInd w:val="0"/>
        <w:rPr>
          <w:sz w:val="22"/>
          <w:szCs w:val="22"/>
        </w:rPr>
      </w:pPr>
      <w:r w:rsidRPr="000C2B97">
        <w:rPr>
          <w:rFonts w:eastAsiaTheme="minorHAnsi"/>
          <w:sz w:val="22"/>
          <w:szCs w:val="22"/>
        </w:rPr>
        <w:t xml:space="preserve">are transportation disadvantaged </w:t>
      </w:r>
    </w:p>
    <w:p w:rsidR="000C2B97" w:rsidRPr="000C2B97" w:rsidRDefault="0061578F" w:rsidP="000C2B97">
      <w:pPr>
        <w:pStyle w:val="ListParagraph"/>
        <w:numPr>
          <w:ilvl w:val="0"/>
          <w:numId w:val="2"/>
        </w:numPr>
        <w:autoSpaceDE w:val="0"/>
        <w:autoSpaceDN w:val="0"/>
        <w:adjustRightInd w:val="0"/>
        <w:rPr>
          <w:sz w:val="22"/>
          <w:szCs w:val="22"/>
        </w:rPr>
      </w:pPr>
      <w:r w:rsidRPr="000C2B97">
        <w:rPr>
          <w:rFonts w:eastAsiaTheme="minorHAnsi"/>
          <w:sz w:val="22"/>
          <w:szCs w:val="22"/>
        </w:rPr>
        <w:t>require service animals and/or assisted technologies/devices</w:t>
      </w:r>
      <w:r w:rsidR="00484BE1" w:rsidRPr="000C2B97">
        <w:rPr>
          <w:rFonts w:eastAsiaTheme="minorHAnsi"/>
          <w:sz w:val="22"/>
          <w:szCs w:val="22"/>
        </w:rPr>
        <w:t xml:space="preserve">  </w:t>
      </w:r>
    </w:p>
    <w:p w:rsidR="000C2B97" w:rsidRDefault="000C2B97" w:rsidP="000C2B97">
      <w:pPr>
        <w:autoSpaceDE w:val="0"/>
        <w:autoSpaceDN w:val="0"/>
        <w:adjustRightInd w:val="0"/>
        <w:rPr>
          <w:sz w:val="22"/>
          <w:szCs w:val="22"/>
        </w:rPr>
      </w:pPr>
    </w:p>
    <w:p w:rsidR="000C2B97" w:rsidRPr="000C2B97" w:rsidRDefault="008F13C8" w:rsidP="000C2B97">
      <w:pPr>
        <w:autoSpaceDE w:val="0"/>
        <w:autoSpaceDN w:val="0"/>
        <w:adjustRightInd w:val="0"/>
        <w:rPr>
          <w:sz w:val="22"/>
          <w:szCs w:val="22"/>
        </w:rPr>
      </w:pPr>
      <w:r>
        <w:rPr>
          <w:sz w:val="22"/>
          <w:szCs w:val="22"/>
        </w:rPr>
        <w:t>Rev. 4</w:t>
      </w:r>
      <w:bookmarkStart w:id="0" w:name="_GoBack"/>
      <w:bookmarkEnd w:id="0"/>
      <w:r w:rsidR="000C2B97">
        <w:rPr>
          <w:sz w:val="22"/>
          <w:szCs w:val="22"/>
        </w:rPr>
        <w:t>/2016</w:t>
      </w:r>
    </w:p>
    <w:sectPr w:rsidR="000C2B97" w:rsidRPr="000C2B97" w:rsidSect="0061578F">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F3" w:rsidRDefault="00D675F3" w:rsidP="00484BE1">
      <w:r>
        <w:separator/>
      </w:r>
    </w:p>
  </w:endnote>
  <w:endnote w:type="continuationSeparator" w:id="0">
    <w:p w:rsidR="00D675F3" w:rsidRDefault="00D675F3" w:rsidP="0048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BB" w:rsidRDefault="00CA62BB">
    <w:pPr>
      <w:pStyle w:val="Footer"/>
      <w:pBdr>
        <w:top w:val="thinThickSmallGap" w:sz="24" w:space="1" w:color="622423" w:themeColor="accent2" w:themeShade="7F"/>
      </w:pBdr>
      <w:rPr>
        <w:rFonts w:asciiTheme="majorHAnsi" w:eastAsiaTheme="majorEastAsia" w:hAnsiTheme="majorHAnsi" w:cstheme="majorBidi"/>
      </w:rPr>
    </w:pPr>
    <w:r w:rsidRPr="00CA62BB">
      <w:rPr>
        <w:rFonts w:asciiTheme="majorHAnsi" w:eastAsiaTheme="majorEastAsia" w:hAnsiTheme="majorHAnsi" w:cstheme="majorBidi"/>
        <w:sz w:val="20"/>
        <w:szCs w:val="20"/>
      </w:rPr>
      <w:fldChar w:fldCharType="begin"/>
    </w:r>
    <w:r w:rsidRPr="00CA62BB">
      <w:rPr>
        <w:rFonts w:asciiTheme="majorHAnsi" w:eastAsiaTheme="majorEastAsia" w:hAnsiTheme="majorHAnsi" w:cstheme="majorBidi"/>
        <w:sz w:val="20"/>
        <w:szCs w:val="20"/>
      </w:rPr>
      <w:instrText xml:space="preserve"> FILENAME  \* Lower \p  \* MERGEFORMAT </w:instrText>
    </w:r>
    <w:r w:rsidRPr="00CA62BB">
      <w:rPr>
        <w:rFonts w:asciiTheme="majorHAnsi" w:eastAsiaTheme="majorEastAsia" w:hAnsiTheme="majorHAnsi" w:cstheme="majorBidi"/>
        <w:sz w:val="20"/>
        <w:szCs w:val="20"/>
      </w:rPr>
      <w:fldChar w:fldCharType="separate"/>
    </w:r>
    <w:r w:rsidR="00E512D2">
      <w:rPr>
        <w:rFonts w:asciiTheme="majorHAnsi" w:eastAsiaTheme="majorEastAsia" w:hAnsiTheme="majorHAnsi" w:cstheme="majorBidi"/>
        <w:noProof/>
        <w:sz w:val="20"/>
        <w:szCs w:val="20"/>
      </w:rPr>
      <w:t xml:space="preserve">g:\health\phep\community partners\a2 afnc\afnc </w:t>
    </w:r>
    <w:r w:rsidR="00027B7E">
      <w:rPr>
        <w:rFonts w:asciiTheme="majorHAnsi" w:eastAsiaTheme="majorEastAsia" w:hAnsiTheme="majorHAnsi" w:cstheme="majorBidi"/>
        <w:noProof/>
        <w:sz w:val="20"/>
        <w:szCs w:val="20"/>
      </w:rPr>
      <w:t>meetings\2016</w:t>
    </w:r>
    <w:r w:rsidR="00E512D2">
      <w:rPr>
        <w:rFonts w:asciiTheme="majorHAnsi" w:eastAsiaTheme="majorEastAsia" w:hAnsiTheme="majorHAnsi" w:cstheme="majorBidi"/>
        <w:noProof/>
        <w:sz w:val="20"/>
        <w:szCs w:val="20"/>
      </w:rPr>
      <w:t>\attachment 2-afnc overview.docx</w:t>
    </w:r>
    <w:r w:rsidRPr="00CA62BB">
      <w:rPr>
        <w:rFonts w:asciiTheme="majorHAnsi" w:eastAsiaTheme="majorEastAsia" w:hAnsiTheme="majorHAnsi" w:cstheme="majorBidi"/>
        <w:sz w:val="20"/>
        <w:szCs w:val="20"/>
      </w:rPr>
      <w:fldChar w:fldCharType="end"/>
    </w:r>
    <w:r>
      <w:rPr>
        <w:rFonts w:asciiTheme="majorHAnsi" w:eastAsiaTheme="majorEastAsia" w:hAnsiTheme="majorHAnsi" w:cstheme="majorBidi"/>
      </w:rPr>
      <w:ptab w:relativeTo="margin" w:alignment="right" w:leader="none"/>
    </w:r>
  </w:p>
  <w:p w:rsidR="00D675F3" w:rsidRDefault="00D67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F3" w:rsidRDefault="00D675F3" w:rsidP="00484BE1">
      <w:r>
        <w:separator/>
      </w:r>
    </w:p>
  </w:footnote>
  <w:footnote w:type="continuationSeparator" w:id="0">
    <w:p w:rsidR="00D675F3" w:rsidRDefault="00D675F3" w:rsidP="00484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6F9"/>
    <w:multiLevelType w:val="multilevel"/>
    <w:tmpl w:val="19E0F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F067EFF"/>
    <w:multiLevelType w:val="hybridMultilevel"/>
    <w:tmpl w:val="92F8986A"/>
    <w:lvl w:ilvl="0" w:tplc="0EC880CC">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E1"/>
    <w:rsid w:val="00027B7E"/>
    <w:rsid w:val="00037C51"/>
    <w:rsid w:val="000C2B97"/>
    <w:rsid w:val="000D0247"/>
    <w:rsid w:val="0015054C"/>
    <w:rsid w:val="00185041"/>
    <w:rsid w:val="002150A0"/>
    <w:rsid w:val="002331BB"/>
    <w:rsid w:val="002B6B17"/>
    <w:rsid w:val="00321D2B"/>
    <w:rsid w:val="003D0AB4"/>
    <w:rsid w:val="00415C52"/>
    <w:rsid w:val="00484BE1"/>
    <w:rsid w:val="004B3299"/>
    <w:rsid w:val="004B7026"/>
    <w:rsid w:val="005A4966"/>
    <w:rsid w:val="005B6CCA"/>
    <w:rsid w:val="0061578F"/>
    <w:rsid w:val="006C217B"/>
    <w:rsid w:val="008F13C8"/>
    <w:rsid w:val="008F7215"/>
    <w:rsid w:val="009829AD"/>
    <w:rsid w:val="009F1947"/>
    <w:rsid w:val="00B65D68"/>
    <w:rsid w:val="00BB4DAD"/>
    <w:rsid w:val="00CA62BB"/>
    <w:rsid w:val="00D249A7"/>
    <w:rsid w:val="00D675F3"/>
    <w:rsid w:val="00E512D2"/>
    <w:rsid w:val="00E70B1B"/>
    <w:rsid w:val="00E95DA9"/>
    <w:rsid w:val="00E96A68"/>
    <w:rsid w:val="00F6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E1"/>
    <w:pPr>
      <w:tabs>
        <w:tab w:val="center" w:pos="4680"/>
        <w:tab w:val="right" w:pos="9360"/>
      </w:tabs>
    </w:pPr>
  </w:style>
  <w:style w:type="character" w:customStyle="1" w:styleId="HeaderChar">
    <w:name w:val="Header Char"/>
    <w:basedOn w:val="DefaultParagraphFont"/>
    <w:link w:val="Header"/>
    <w:uiPriority w:val="99"/>
    <w:rsid w:val="00484B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BE1"/>
    <w:pPr>
      <w:tabs>
        <w:tab w:val="center" w:pos="4680"/>
        <w:tab w:val="right" w:pos="9360"/>
      </w:tabs>
    </w:pPr>
  </w:style>
  <w:style w:type="character" w:customStyle="1" w:styleId="FooterChar">
    <w:name w:val="Footer Char"/>
    <w:basedOn w:val="DefaultParagraphFont"/>
    <w:link w:val="Footer"/>
    <w:uiPriority w:val="99"/>
    <w:rsid w:val="00484BE1"/>
    <w:rPr>
      <w:rFonts w:ascii="Times New Roman" w:eastAsia="Times New Roman" w:hAnsi="Times New Roman" w:cs="Times New Roman"/>
      <w:sz w:val="24"/>
      <w:szCs w:val="24"/>
    </w:rPr>
  </w:style>
  <w:style w:type="paragraph" w:styleId="ListParagraph">
    <w:name w:val="List Paragraph"/>
    <w:basedOn w:val="Normal"/>
    <w:uiPriority w:val="34"/>
    <w:qFormat/>
    <w:rsid w:val="002B6B17"/>
    <w:pPr>
      <w:ind w:left="720"/>
      <w:contextualSpacing/>
    </w:pPr>
  </w:style>
  <w:style w:type="paragraph" w:styleId="BalloonText">
    <w:name w:val="Balloon Text"/>
    <w:basedOn w:val="Normal"/>
    <w:link w:val="BalloonTextChar"/>
    <w:uiPriority w:val="99"/>
    <w:semiHidden/>
    <w:unhideWhenUsed/>
    <w:rsid w:val="005B6CCA"/>
    <w:rPr>
      <w:rFonts w:ascii="Tahoma" w:hAnsi="Tahoma" w:cs="Tahoma"/>
      <w:sz w:val="16"/>
      <w:szCs w:val="16"/>
    </w:rPr>
  </w:style>
  <w:style w:type="character" w:customStyle="1" w:styleId="BalloonTextChar">
    <w:name w:val="Balloon Text Char"/>
    <w:basedOn w:val="DefaultParagraphFont"/>
    <w:link w:val="BalloonText"/>
    <w:uiPriority w:val="99"/>
    <w:semiHidden/>
    <w:rsid w:val="005B6C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E1"/>
    <w:pPr>
      <w:tabs>
        <w:tab w:val="center" w:pos="4680"/>
        <w:tab w:val="right" w:pos="9360"/>
      </w:tabs>
    </w:pPr>
  </w:style>
  <w:style w:type="character" w:customStyle="1" w:styleId="HeaderChar">
    <w:name w:val="Header Char"/>
    <w:basedOn w:val="DefaultParagraphFont"/>
    <w:link w:val="Header"/>
    <w:uiPriority w:val="99"/>
    <w:rsid w:val="00484B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BE1"/>
    <w:pPr>
      <w:tabs>
        <w:tab w:val="center" w:pos="4680"/>
        <w:tab w:val="right" w:pos="9360"/>
      </w:tabs>
    </w:pPr>
  </w:style>
  <w:style w:type="character" w:customStyle="1" w:styleId="FooterChar">
    <w:name w:val="Footer Char"/>
    <w:basedOn w:val="DefaultParagraphFont"/>
    <w:link w:val="Footer"/>
    <w:uiPriority w:val="99"/>
    <w:rsid w:val="00484BE1"/>
    <w:rPr>
      <w:rFonts w:ascii="Times New Roman" w:eastAsia="Times New Roman" w:hAnsi="Times New Roman" w:cs="Times New Roman"/>
      <w:sz w:val="24"/>
      <w:szCs w:val="24"/>
    </w:rPr>
  </w:style>
  <w:style w:type="paragraph" w:styleId="ListParagraph">
    <w:name w:val="List Paragraph"/>
    <w:basedOn w:val="Normal"/>
    <w:uiPriority w:val="34"/>
    <w:qFormat/>
    <w:rsid w:val="002B6B17"/>
    <w:pPr>
      <w:ind w:left="720"/>
      <w:contextualSpacing/>
    </w:pPr>
  </w:style>
  <w:style w:type="paragraph" w:styleId="BalloonText">
    <w:name w:val="Balloon Text"/>
    <w:basedOn w:val="Normal"/>
    <w:link w:val="BalloonTextChar"/>
    <w:uiPriority w:val="99"/>
    <w:semiHidden/>
    <w:unhideWhenUsed/>
    <w:rsid w:val="005B6CCA"/>
    <w:rPr>
      <w:rFonts w:ascii="Tahoma" w:hAnsi="Tahoma" w:cs="Tahoma"/>
      <w:sz w:val="16"/>
      <w:szCs w:val="16"/>
    </w:rPr>
  </w:style>
  <w:style w:type="character" w:customStyle="1" w:styleId="BalloonTextChar">
    <w:name w:val="Balloon Text Char"/>
    <w:basedOn w:val="DefaultParagraphFont"/>
    <w:link w:val="BalloonText"/>
    <w:uiPriority w:val="99"/>
    <w:semiHidden/>
    <w:rsid w:val="005B6C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B970-8D87-4086-B493-4BC137F6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Missoula County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lnoson</dc:creator>
  <cp:lastModifiedBy>Heidi Kendall</cp:lastModifiedBy>
  <cp:revision>6</cp:revision>
  <cp:lastPrinted>2015-08-25T19:17:00Z</cp:lastPrinted>
  <dcterms:created xsi:type="dcterms:W3CDTF">2016-01-07T22:39:00Z</dcterms:created>
  <dcterms:modified xsi:type="dcterms:W3CDTF">2016-04-13T15:27:00Z</dcterms:modified>
</cp:coreProperties>
</file>