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39" w:rsidRPr="005B5C2D" w:rsidRDefault="00C31C00" w:rsidP="00C31C00">
      <w:pPr>
        <w:spacing w:line="480" w:lineRule="auto"/>
        <w:rPr>
          <w:rFonts w:cs="Arial"/>
          <w:b/>
          <w:sz w:val="48"/>
          <w:szCs w:val="48"/>
        </w:rPr>
      </w:pPr>
      <w:r w:rsidRPr="005B5C2D">
        <w:rPr>
          <w:rFonts w:cs="Arial"/>
          <w:b/>
          <w:sz w:val="48"/>
          <w:szCs w:val="48"/>
        </w:rPr>
        <w:t>Every Woman Matters</w:t>
      </w:r>
    </w:p>
    <w:p w:rsidR="00E45DB8" w:rsidRPr="005B5C2D" w:rsidRDefault="00E45DB8" w:rsidP="00E45DB8">
      <w:pPr>
        <w:spacing w:line="480" w:lineRule="auto"/>
        <w:rPr>
          <w:rFonts w:cs="Arial"/>
          <w:b/>
          <w:sz w:val="44"/>
          <w:szCs w:val="44"/>
        </w:rPr>
      </w:pPr>
      <w:r w:rsidRPr="005B5C2D">
        <w:rPr>
          <w:rFonts w:cs="Arial"/>
          <w:b/>
          <w:sz w:val="44"/>
          <w:szCs w:val="44"/>
        </w:rPr>
        <w:t xml:space="preserve">The Right </w:t>
      </w:r>
      <w:proofErr w:type="gramStart"/>
      <w:r w:rsidRPr="005B5C2D">
        <w:rPr>
          <w:rFonts w:cs="Arial"/>
          <w:b/>
          <w:sz w:val="44"/>
          <w:szCs w:val="44"/>
        </w:rPr>
        <w:t>To</w:t>
      </w:r>
      <w:proofErr w:type="gramEnd"/>
      <w:r w:rsidRPr="005B5C2D">
        <w:rPr>
          <w:rFonts w:cs="Arial"/>
          <w:b/>
          <w:sz w:val="44"/>
          <w:szCs w:val="44"/>
        </w:rPr>
        <w:t xml:space="preserve"> Know</w:t>
      </w:r>
    </w:p>
    <w:p w:rsidR="00C31C00" w:rsidRPr="005B5C2D" w:rsidRDefault="00C31C00" w:rsidP="00C31C00">
      <w:pPr>
        <w:spacing w:line="480" w:lineRule="auto"/>
        <w:rPr>
          <w:rFonts w:cs="Arial"/>
          <w:b/>
          <w:sz w:val="44"/>
          <w:szCs w:val="44"/>
        </w:rPr>
      </w:pPr>
      <w:r w:rsidRPr="005B5C2D">
        <w:rPr>
          <w:rFonts w:cs="Arial"/>
          <w:b/>
          <w:sz w:val="44"/>
          <w:szCs w:val="44"/>
        </w:rPr>
        <w:t>Screening Saves Lives</w:t>
      </w:r>
    </w:p>
    <w:p w:rsidR="00C31C00" w:rsidRPr="005B5C2D" w:rsidRDefault="00C31C00" w:rsidP="00C31C00">
      <w:pPr>
        <w:spacing w:line="480" w:lineRule="auto"/>
        <w:rPr>
          <w:rFonts w:cs="Arial"/>
          <w:b/>
          <w:sz w:val="44"/>
          <w:szCs w:val="44"/>
        </w:rPr>
      </w:pPr>
      <w:r w:rsidRPr="005B5C2D">
        <w:rPr>
          <w:rFonts w:cs="Arial"/>
          <w:b/>
          <w:sz w:val="44"/>
          <w:szCs w:val="44"/>
        </w:rPr>
        <w:t>Breast Cancer &amp; Disability</w:t>
      </w:r>
    </w:p>
    <w:p w:rsidR="00C31C00" w:rsidRPr="005B5C2D" w:rsidRDefault="00C31C00" w:rsidP="00C31C00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cs="Arial"/>
          <w:b/>
          <w:sz w:val="36"/>
          <w:szCs w:val="36"/>
        </w:rPr>
      </w:pPr>
      <w:r w:rsidRPr="005B5C2D">
        <w:rPr>
          <w:rFonts w:cs="Arial"/>
          <w:b/>
          <w:bCs/>
          <w:sz w:val="36"/>
          <w:szCs w:val="36"/>
        </w:rPr>
        <w:t xml:space="preserve">One in five </w:t>
      </w:r>
      <w:r w:rsidRPr="005B5C2D">
        <w:rPr>
          <w:rFonts w:cs="Arial"/>
          <w:b/>
          <w:sz w:val="36"/>
          <w:szCs w:val="36"/>
        </w:rPr>
        <w:t xml:space="preserve">women in the U.S. has </w:t>
      </w:r>
      <w:r w:rsidRPr="005B5C2D">
        <w:rPr>
          <w:rFonts w:cs="Arial"/>
          <w:b/>
          <w:sz w:val="36"/>
          <w:szCs w:val="36"/>
        </w:rPr>
        <w:br/>
        <w:t xml:space="preserve">at least one disability.   </w:t>
      </w:r>
    </w:p>
    <w:p w:rsidR="00C31C00" w:rsidRPr="005B5C2D" w:rsidRDefault="00C31C00" w:rsidP="00C31C00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cs="Arial"/>
          <w:b/>
          <w:sz w:val="36"/>
          <w:szCs w:val="36"/>
        </w:rPr>
      </w:pPr>
      <w:r w:rsidRPr="005B5C2D">
        <w:rPr>
          <w:rFonts w:cs="Arial"/>
          <w:b/>
          <w:bCs/>
          <w:sz w:val="36"/>
          <w:szCs w:val="36"/>
        </w:rPr>
        <w:t xml:space="preserve">Historically, </w:t>
      </w:r>
      <w:r w:rsidRPr="005B5C2D">
        <w:rPr>
          <w:rFonts w:cs="Arial"/>
          <w:b/>
          <w:sz w:val="36"/>
          <w:szCs w:val="36"/>
        </w:rPr>
        <w:t>women with disabilities have been marginalized and disadvantaged, especially with regard to health care access.</w:t>
      </w:r>
      <w:r w:rsidRPr="005B5C2D">
        <w:rPr>
          <w:rFonts w:cs="Arial"/>
          <w:b/>
          <w:bCs/>
          <w:sz w:val="36"/>
          <w:szCs w:val="36"/>
        </w:rPr>
        <w:t xml:space="preserve">                         </w:t>
      </w:r>
    </w:p>
    <w:p w:rsidR="00C31C00" w:rsidRPr="005B5C2D" w:rsidRDefault="00C31C00" w:rsidP="00C31C00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cs="Arial"/>
          <w:b/>
          <w:sz w:val="36"/>
          <w:szCs w:val="36"/>
        </w:rPr>
      </w:pPr>
      <w:r w:rsidRPr="005B5C2D">
        <w:rPr>
          <w:rFonts w:cs="Arial"/>
          <w:b/>
          <w:bCs/>
          <w:sz w:val="36"/>
          <w:szCs w:val="36"/>
        </w:rPr>
        <w:t xml:space="preserve">Compared to </w:t>
      </w:r>
      <w:r w:rsidRPr="005B5C2D">
        <w:rPr>
          <w:rFonts w:cs="Arial"/>
          <w:b/>
          <w:sz w:val="36"/>
          <w:szCs w:val="36"/>
        </w:rPr>
        <w:t xml:space="preserve">women without </w:t>
      </w:r>
      <w:r w:rsidRPr="005B5C2D">
        <w:rPr>
          <w:rFonts w:cs="Arial"/>
          <w:b/>
          <w:sz w:val="36"/>
          <w:szCs w:val="36"/>
        </w:rPr>
        <w:br/>
        <w:t>disabilities, women with disabilities have an equal or greater risk of having breast cancer.</w:t>
      </w:r>
    </w:p>
    <w:p w:rsidR="00C31C00" w:rsidRPr="005B5C2D" w:rsidRDefault="00C31C00" w:rsidP="00C31C00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cs="Arial"/>
          <w:b/>
          <w:sz w:val="36"/>
          <w:szCs w:val="36"/>
        </w:rPr>
      </w:pPr>
      <w:r w:rsidRPr="005B5C2D">
        <w:rPr>
          <w:rFonts w:cs="Arial"/>
          <w:b/>
          <w:bCs/>
          <w:sz w:val="36"/>
          <w:szCs w:val="36"/>
        </w:rPr>
        <w:t xml:space="preserve">Women with physical disabilities </w:t>
      </w:r>
      <w:r w:rsidRPr="005B5C2D">
        <w:rPr>
          <w:rFonts w:cs="Arial"/>
          <w:b/>
          <w:sz w:val="36"/>
          <w:szCs w:val="36"/>
        </w:rPr>
        <w:t xml:space="preserve">are </w:t>
      </w:r>
      <w:r w:rsidRPr="005B5C2D">
        <w:rPr>
          <w:rFonts w:cs="Arial"/>
          <w:b/>
          <w:sz w:val="36"/>
          <w:szCs w:val="36"/>
        </w:rPr>
        <w:br/>
        <w:t xml:space="preserve">significantly less likely to have had </w:t>
      </w:r>
      <w:r w:rsidRPr="005B5C2D">
        <w:rPr>
          <w:rFonts w:cs="Arial"/>
          <w:b/>
          <w:sz w:val="36"/>
          <w:szCs w:val="36"/>
        </w:rPr>
        <w:br/>
      </w:r>
      <w:r w:rsidRPr="005B5C2D">
        <w:rPr>
          <w:rFonts w:cs="Arial"/>
          <w:b/>
          <w:sz w:val="36"/>
          <w:szCs w:val="36"/>
        </w:rPr>
        <w:lastRenderedPageBreak/>
        <w:t xml:space="preserve">recommended breast cancer </w:t>
      </w:r>
      <w:r w:rsidRPr="005B5C2D">
        <w:rPr>
          <w:rFonts w:cs="Arial"/>
          <w:b/>
          <w:sz w:val="36"/>
          <w:szCs w:val="36"/>
        </w:rPr>
        <w:br/>
        <w:t xml:space="preserve">screenings. </w:t>
      </w:r>
    </w:p>
    <w:p w:rsidR="00C31C00" w:rsidRPr="005B5C2D" w:rsidRDefault="00C31C00" w:rsidP="00C31C00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cs="Arial"/>
          <w:b/>
          <w:sz w:val="36"/>
          <w:szCs w:val="36"/>
        </w:rPr>
      </w:pPr>
      <w:r w:rsidRPr="005B5C2D">
        <w:rPr>
          <w:rFonts w:cs="Arial"/>
          <w:b/>
          <w:bCs/>
          <w:sz w:val="36"/>
          <w:szCs w:val="36"/>
        </w:rPr>
        <w:t xml:space="preserve">Fewer or inconsistent </w:t>
      </w:r>
      <w:r w:rsidRPr="005B5C2D">
        <w:rPr>
          <w:rFonts w:cs="Arial"/>
          <w:b/>
          <w:sz w:val="36"/>
          <w:szCs w:val="36"/>
        </w:rPr>
        <w:t xml:space="preserve">screenings put women at risk for late-stage diagnosis and poor health outcomes. </w:t>
      </w:r>
    </w:p>
    <w:p w:rsidR="00100901" w:rsidRPr="005B5C2D" w:rsidRDefault="00100901" w:rsidP="00100901">
      <w:pPr>
        <w:spacing w:line="480" w:lineRule="auto"/>
        <w:rPr>
          <w:rFonts w:cs="Arial"/>
          <w:b/>
          <w:sz w:val="36"/>
          <w:szCs w:val="36"/>
        </w:rPr>
      </w:pPr>
    </w:p>
    <w:p w:rsidR="00100901" w:rsidRPr="005B5C2D" w:rsidRDefault="00100901" w:rsidP="00100901">
      <w:pPr>
        <w:spacing w:line="480" w:lineRule="auto"/>
        <w:rPr>
          <w:rFonts w:cs="Arial"/>
          <w:b/>
          <w:sz w:val="44"/>
          <w:szCs w:val="44"/>
        </w:rPr>
      </w:pPr>
      <w:r w:rsidRPr="005B5C2D">
        <w:rPr>
          <w:rFonts w:cs="Arial"/>
          <w:b/>
          <w:sz w:val="44"/>
          <w:szCs w:val="44"/>
        </w:rPr>
        <w:t>Factors contributing to successful breast health screening for women with disabilities</w:t>
      </w:r>
    </w:p>
    <w:p w:rsidR="00100901" w:rsidRPr="005B5C2D" w:rsidRDefault="00100901" w:rsidP="00100901">
      <w:pPr>
        <w:pStyle w:val="ListParagraph"/>
        <w:numPr>
          <w:ilvl w:val="0"/>
          <w:numId w:val="3"/>
        </w:numPr>
        <w:ind w:left="0" w:firstLine="0"/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 xml:space="preserve">Access to public or private transportation. </w:t>
      </w:r>
    </w:p>
    <w:p w:rsidR="00100901" w:rsidRPr="005B5C2D" w:rsidRDefault="00100901" w:rsidP="00100901">
      <w:pPr>
        <w:pStyle w:val="ListParagraph"/>
        <w:numPr>
          <w:ilvl w:val="0"/>
          <w:numId w:val="3"/>
        </w:numPr>
        <w:ind w:left="0" w:firstLine="0"/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>Access to the facility: zero step entrances; automatic front door; wide interior doors and halls; low reception counters; large waiting, examination and dressing rooms; accessible bathrooms.</w:t>
      </w:r>
    </w:p>
    <w:p w:rsidR="00100901" w:rsidRPr="005B5C2D" w:rsidRDefault="00100901" w:rsidP="00100901">
      <w:pPr>
        <w:pStyle w:val="ListParagraph"/>
        <w:numPr>
          <w:ilvl w:val="0"/>
          <w:numId w:val="3"/>
        </w:numPr>
        <w:ind w:left="0" w:firstLine="0"/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>Adaptable medical equipment: wheelchair-friendly mammography machines, mammography chair, adjustable height exam table, etc.</w:t>
      </w:r>
    </w:p>
    <w:p w:rsidR="00100901" w:rsidRPr="005B5C2D" w:rsidRDefault="00100901" w:rsidP="00100901">
      <w:pPr>
        <w:pStyle w:val="ListParagraph"/>
        <w:numPr>
          <w:ilvl w:val="0"/>
          <w:numId w:val="3"/>
        </w:numPr>
        <w:ind w:left="0" w:firstLine="0"/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 xml:space="preserve">Designated ADA parking spaces for cars and </w:t>
      </w:r>
    </w:p>
    <w:p w:rsidR="00100901" w:rsidRPr="005B5C2D" w:rsidRDefault="00100901" w:rsidP="00100901">
      <w:pPr>
        <w:rPr>
          <w:rFonts w:cs="Arial"/>
          <w:b/>
          <w:sz w:val="36"/>
          <w:szCs w:val="36"/>
        </w:rPr>
      </w:pPr>
      <w:proofErr w:type="gramStart"/>
      <w:r w:rsidRPr="005B5C2D">
        <w:rPr>
          <w:rFonts w:cs="Arial"/>
          <w:b/>
          <w:sz w:val="36"/>
          <w:szCs w:val="36"/>
        </w:rPr>
        <w:lastRenderedPageBreak/>
        <w:t>lift-equipped</w:t>
      </w:r>
      <w:proofErr w:type="gramEnd"/>
      <w:r w:rsidRPr="005B5C2D">
        <w:rPr>
          <w:rFonts w:cs="Arial"/>
          <w:b/>
          <w:sz w:val="36"/>
          <w:szCs w:val="36"/>
        </w:rPr>
        <w:t xml:space="preserve"> vans at the front entrance.</w:t>
      </w:r>
    </w:p>
    <w:p w:rsidR="00100901" w:rsidRPr="005B5C2D" w:rsidRDefault="00100901" w:rsidP="00100901">
      <w:pPr>
        <w:pStyle w:val="ListParagraph"/>
        <w:numPr>
          <w:ilvl w:val="0"/>
          <w:numId w:val="3"/>
        </w:numPr>
        <w:ind w:left="0" w:firstLine="0"/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 xml:space="preserve">Disability training for health care providers. </w:t>
      </w:r>
    </w:p>
    <w:p w:rsidR="00C31C00" w:rsidRPr="005B5C2D" w:rsidRDefault="00100901" w:rsidP="00100901">
      <w:pPr>
        <w:pStyle w:val="ListParagraph"/>
        <w:numPr>
          <w:ilvl w:val="0"/>
          <w:numId w:val="3"/>
        </w:numPr>
        <w:ind w:left="0" w:firstLine="0"/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>Insurance coverage</w:t>
      </w:r>
    </w:p>
    <w:p w:rsidR="00C31C00" w:rsidRPr="005B5C2D" w:rsidRDefault="00C31C00">
      <w:pPr>
        <w:rPr>
          <w:rFonts w:cs="Arial"/>
          <w:b/>
          <w:sz w:val="44"/>
          <w:szCs w:val="44"/>
        </w:rPr>
      </w:pPr>
    </w:p>
    <w:p w:rsidR="00100901" w:rsidRPr="005B5C2D" w:rsidRDefault="00100901">
      <w:pPr>
        <w:rPr>
          <w:rFonts w:cs="Arial"/>
          <w:b/>
          <w:sz w:val="44"/>
          <w:szCs w:val="44"/>
        </w:rPr>
      </w:pPr>
      <w:r w:rsidRPr="005B5C2D">
        <w:rPr>
          <w:rFonts w:cs="Arial"/>
          <w:b/>
          <w:sz w:val="44"/>
          <w:szCs w:val="44"/>
        </w:rPr>
        <w:t>Accessibility &amp; Equipment</w:t>
      </w:r>
    </w:p>
    <w:p w:rsidR="00E45DB8" w:rsidRPr="005B5C2D" w:rsidRDefault="00E45DB8" w:rsidP="00E45DB8">
      <w:pPr>
        <w:rPr>
          <w:rFonts w:cs="Arial"/>
          <w:b/>
          <w:bCs/>
          <w:sz w:val="40"/>
          <w:szCs w:val="40"/>
        </w:rPr>
      </w:pPr>
      <w:r w:rsidRPr="005B5C2D">
        <w:rPr>
          <w:rFonts w:cs="Arial"/>
          <w:b/>
          <w:sz w:val="40"/>
          <w:szCs w:val="40"/>
        </w:rPr>
        <w:t xml:space="preserve">1. </w:t>
      </w:r>
      <w:r w:rsidRPr="005B5C2D">
        <w:rPr>
          <w:rFonts w:cs="Arial"/>
          <w:b/>
          <w:bCs/>
          <w:sz w:val="40"/>
          <w:szCs w:val="40"/>
        </w:rPr>
        <w:t>Americans with Disabilities Act (ADA):</w:t>
      </w:r>
    </w:p>
    <w:p w:rsidR="00E45DB8" w:rsidRPr="005B5C2D" w:rsidRDefault="00E45DB8" w:rsidP="00E45DB8">
      <w:pPr>
        <w:rPr>
          <w:rFonts w:cs="Arial"/>
          <w:b/>
          <w:bCs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 xml:space="preserve">Accessibility Guidelines: </w:t>
      </w:r>
    </w:p>
    <w:p w:rsidR="00E45DB8" w:rsidRPr="005B5C2D" w:rsidRDefault="00E45DB8" w:rsidP="00E45DB8">
      <w:pPr>
        <w:rPr>
          <w:rFonts w:cs="Arial"/>
          <w:b/>
          <w:sz w:val="36"/>
          <w:szCs w:val="36"/>
        </w:rPr>
      </w:pPr>
      <w:hyperlink r:id="rId6" w:history="1">
        <w:r w:rsidRPr="005B5C2D">
          <w:rPr>
            <w:rStyle w:val="Hyperlink"/>
            <w:rFonts w:cs="Arial"/>
            <w:b/>
            <w:color w:val="auto"/>
            <w:sz w:val="36"/>
            <w:szCs w:val="36"/>
          </w:rPr>
          <w:t>www.access-board.gov/adaag/html/adaag.htm</w:t>
        </w:r>
      </w:hyperlink>
    </w:p>
    <w:p w:rsidR="00E45DB8" w:rsidRPr="005B5C2D" w:rsidRDefault="00E45DB8" w:rsidP="00E45DB8">
      <w:pPr>
        <w:rPr>
          <w:rFonts w:cs="Arial"/>
          <w:b/>
          <w:sz w:val="36"/>
          <w:szCs w:val="36"/>
        </w:rPr>
      </w:pPr>
    </w:p>
    <w:p w:rsidR="00E45DB8" w:rsidRPr="005B5C2D" w:rsidRDefault="00E45DB8" w:rsidP="00E45DB8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 xml:space="preserve">Access to Medical Care for Individuals with Mobility Disabilities: </w:t>
      </w:r>
      <w:hyperlink r:id="rId7" w:history="1">
        <w:r w:rsidRPr="005B5C2D">
          <w:rPr>
            <w:rStyle w:val="Hyperlink"/>
            <w:rFonts w:cs="Arial"/>
            <w:b/>
            <w:color w:val="auto"/>
            <w:sz w:val="36"/>
            <w:szCs w:val="36"/>
          </w:rPr>
          <w:t>www.ada.gov/medcare_mobility_ta/</w:t>
        </w:r>
        <w:r w:rsidRPr="005B5C2D">
          <w:rPr>
            <w:rStyle w:val="Hyperlink"/>
            <w:rFonts w:cs="Arial"/>
            <w:b/>
            <w:color w:val="auto"/>
            <w:sz w:val="36"/>
            <w:szCs w:val="36"/>
          </w:rPr>
          <w:br/>
          <w:t>medcare_ta.htm</w:t>
        </w:r>
      </w:hyperlink>
    </w:p>
    <w:p w:rsidR="00E45DB8" w:rsidRPr="005B5C2D" w:rsidRDefault="00E45DB8" w:rsidP="00E45DB8">
      <w:pPr>
        <w:rPr>
          <w:rFonts w:cs="Arial"/>
          <w:b/>
          <w:sz w:val="36"/>
          <w:szCs w:val="36"/>
        </w:rPr>
      </w:pPr>
    </w:p>
    <w:p w:rsidR="00E45DB8" w:rsidRPr="005B5C2D" w:rsidRDefault="00E45DB8" w:rsidP="00E45DB8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>Assessments and Tax Incentives:</w:t>
      </w:r>
    </w:p>
    <w:p w:rsidR="00E45DB8" w:rsidRPr="005B5C2D" w:rsidRDefault="00E45DB8" w:rsidP="00E45DB8">
      <w:pPr>
        <w:rPr>
          <w:rFonts w:cs="Arial"/>
          <w:b/>
          <w:sz w:val="36"/>
          <w:szCs w:val="36"/>
        </w:rPr>
      </w:pPr>
      <w:hyperlink r:id="rId8" w:history="1">
        <w:r w:rsidRPr="005B5C2D">
          <w:rPr>
            <w:rStyle w:val="Hyperlink"/>
            <w:rFonts w:cs="Arial"/>
            <w:b/>
            <w:color w:val="auto"/>
            <w:sz w:val="36"/>
            <w:szCs w:val="36"/>
          </w:rPr>
          <w:t>www.ada.gov/archive/taxpack.pdf</w:t>
        </w:r>
      </w:hyperlink>
      <w:r w:rsidRPr="005B5C2D">
        <w:rPr>
          <w:rFonts w:cs="Arial"/>
          <w:b/>
          <w:sz w:val="36"/>
          <w:szCs w:val="36"/>
        </w:rPr>
        <w:t xml:space="preserve"> </w:t>
      </w:r>
    </w:p>
    <w:p w:rsidR="00E45DB8" w:rsidRPr="005B5C2D" w:rsidRDefault="00E45DB8" w:rsidP="00E45DB8">
      <w:pPr>
        <w:rPr>
          <w:rFonts w:cs="Arial"/>
          <w:b/>
          <w:sz w:val="36"/>
          <w:szCs w:val="36"/>
        </w:rPr>
      </w:pPr>
    </w:p>
    <w:p w:rsidR="00E45DB8" w:rsidRPr="005B5C2D" w:rsidRDefault="00E45DB8" w:rsidP="00E45DB8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 xml:space="preserve">Communicating with People Who Are Deaf </w:t>
      </w:r>
      <w:r w:rsidRPr="005B5C2D">
        <w:rPr>
          <w:rFonts w:cs="Arial"/>
          <w:b/>
          <w:sz w:val="36"/>
          <w:szCs w:val="36"/>
        </w:rPr>
        <w:br/>
        <w:t>or Hard of Hearing in Hospital Settings:</w:t>
      </w:r>
    </w:p>
    <w:p w:rsidR="00E45DB8" w:rsidRPr="005B5C2D" w:rsidRDefault="00E45DB8" w:rsidP="00E45DB8">
      <w:pPr>
        <w:rPr>
          <w:rFonts w:cs="Arial"/>
          <w:b/>
          <w:sz w:val="36"/>
          <w:szCs w:val="36"/>
        </w:rPr>
      </w:pPr>
      <w:hyperlink r:id="rId9" w:history="1">
        <w:r w:rsidRPr="005B5C2D">
          <w:rPr>
            <w:rStyle w:val="Hyperlink"/>
            <w:rFonts w:cs="Arial"/>
            <w:b/>
            <w:color w:val="auto"/>
            <w:sz w:val="36"/>
            <w:szCs w:val="36"/>
          </w:rPr>
          <w:t>www.ada.gov/hospcombr.htm</w:t>
        </w:r>
      </w:hyperlink>
    </w:p>
    <w:p w:rsidR="00E45DB8" w:rsidRPr="005B5C2D" w:rsidRDefault="00E45DB8" w:rsidP="00E45DB8">
      <w:pPr>
        <w:rPr>
          <w:rFonts w:cs="Arial"/>
          <w:b/>
          <w:sz w:val="40"/>
          <w:szCs w:val="40"/>
        </w:rPr>
      </w:pPr>
    </w:p>
    <w:p w:rsidR="00E45DB8" w:rsidRPr="005B5C2D" w:rsidRDefault="00E45DB8" w:rsidP="00E45DB8">
      <w:pPr>
        <w:rPr>
          <w:rFonts w:cs="Arial"/>
          <w:b/>
          <w:bCs/>
          <w:sz w:val="40"/>
          <w:szCs w:val="40"/>
        </w:rPr>
      </w:pPr>
      <w:r w:rsidRPr="005B5C2D">
        <w:rPr>
          <w:rFonts w:cs="Arial"/>
          <w:b/>
          <w:sz w:val="40"/>
          <w:szCs w:val="40"/>
        </w:rPr>
        <w:t xml:space="preserve">2. </w:t>
      </w:r>
      <w:r w:rsidRPr="005B5C2D">
        <w:rPr>
          <w:rFonts w:cs="Arial"/>
          <w:b/>
          <w:bCs/>
          <w:sz w:val="40"/>
          <w:szCs w:val="40"/>
        </w:rPr>
        <w:t>Medical Equipment:</w:t>
      </w:r>
    </w:p>
    <w:p w:rsidR="00E45DB8" w:rsidRPr="005B5C2D" w:rsidRDefault="00E45DB8" w:rsidP="00E45DB8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>When purchasing new equipment, consider buying wheelchair-friendly x-ray units, and specialized mammography positioning chairs.</w:t>
      </w:r>
    </w:p>
    <w:p w:rsidR="00E45DB8" w:rsidRPr="005B5C2D" w:rsidRDefault="00E45DB8" w:rsidP="00E45DB8">
      <w:pPr>
        <w:rPr>
          <w:rFonts w:cs="Arial"/>
          <w:b/>
          <w:sz w:val="36"/>
          <w:szCs w:val="36"/>
        </w:rPr>
      </w:pPr>
    </w:p>
    <w:p w:rsidR="00E45DB8" w:rsidRPr="005B5C2D" w:rsidRDefault="00E45DB8" w:rsidP="00E45DB8">
      <w:pPr>
        <w:rPr>
          <w:rFonts w:cs="Arial"/>
          <w:b/>
          <w:sz w:val="36"/>
          <w:szCs w:val="36"/>
          <w:u w:val="single"/>
        </w:rPr>
      </w:pPr>
      <w:r w:rsidRPr="005B5C2D">
        <w:rPr>
          <w:rFonts w:cs="Arial"/>
          <w:b/>
          <w:sz w:val="40"/>
          <w:szCs w:val="40"/>
        </w:rPr>
        <w:t xml:space="preserve">3. </w:t>
      </w:r>
      <w:r w:rsidRPr="005B5C2D">
        <w:rPr>
          <w:rFonts w:cs="Arial"/>
          <w:b/>
          <w:bCs/>
          <w:sz w:val="40"/>
          <w:szCs w:val="40"/>
        </w:rPr>
        <w:t xml:space="preserve">Montana Centers for Independent </w:t>
      </w:r>
      <w:r w:rsidRPr="005B5C2D">
        <w:rPr>
          <w:rFonts w:cs="Arial"/>
          <w:b/>
          <w:bCs/>
          <w:sz w:val="36"/>
          <w:szCs w:val="36"/>
        </w:rPr>
        <w:br/>
      </w:r>
      <w:proofErr w:type="gramStart"/>
      <w:r w:rsidRPr="005B5C2D">
        <w:rPr>
          <w:rFonts w:cs="Arial"/>
          <w:b/>
          <w:bCs/>
          <w:sz w:val="36"/>
          <w:szCs w:val="36"/>
        </w:rPr>
        <w:t>Living  (</w:t>
      </w:r>
      <w:proofErr w:type="gramEnd"/>
      <w:r w:rsidRPr="005B5C2D">
        <w:rPr>
          <w:rFonts w:cs="Arial"/>
          <w:b/>
          <w:bCs/>
          <w:sz w:val="36"/>
          <w:szCs w:val="36"/>
        </w:rPr>
        <w:t xml:space="preserve">CILs): </w:t>
      </w:r>
      <w:r w:rsidRPr="005B5C2D">
        <w:rPr>
          <w:rFonts w:cs="Arial"/>
          <w:b/>
          <w:sz w:val="36"/>
          <w:szCs w:val="36"/>
          <w:u w:val="single"/>
        </w:rPr>
        <w:t>www.bcm.edu/ilru/html/</w:t>
      </w:r>
      <w:r w:rsidRPr="005B5C2D">
        <w:rPr>
          <w:rFonts w:cs="Arial"/>
          <w:b/>
          <w:sz w:val="36"/>
          <w:szCs w:val="36"/>
          <w:u w:val="single"/>
        </w:rPr>
        <w:br/>
        <w:t xml:space="preserve">publications/directory/montana.html </w:t>
      </w:r>
    </w:p>
    <w:p w:rsidR="00E45DB8" w:rsidRPr="005B5C2D" w:rsidRDefault="00E45DB8" w:rsidP="00E45DB8">
      <w:pPr>
        <w:rPr>
          <w:rFonts w:cs="Arial"/>
          <w:b/>
          <w:sz w:val="36"/>
          <w:szCs w:val="36"/>
          <w:u w:val="single"/>
        </w:rPr>
      </w:pPr>
    </w:p>
    <w:p w:rsidR="00E45DB8" w:rsidRPr="005B5C2D" w:rsidRDefault="00E45DB8" w:rsidP="00E45DB8">
      <w:pPr>
        <w:rPr>
          <w:rFonts w:cs="Arial"/>
          <w:b/>
          <w:sz w:val="36"/>
          <w:szCs w:val="36"/>
          <w:u w:val="single"/>
        </w:rPr>
      </w:pPr>
      <w:r w:rsidRPr="005B5C2D">
        <w:rPr>
          <w:rFonts w:cs="Arial"/>
          <w:b/>
          <w:bCs/>
          <w:sz w:val="40"/>
          <w:szCs w:val="40"/>
        </w:rPr>
        <w:t>4. Montana Mammography Directory:</w:t>
      </w:r>
      <w:r w:rsidRPr="005B5C2D">
        <w:rPr>
          <w:rFonts w:cs="Arial"/>
          <w:b/>
          <w:bCs/>
          <w:sz w:val="36"/>
          <w:szCs w:val="36"/>
        </w:rPr>
        <w:t xml:space="preserve"> </w:t>
      </w:r>
      <w:r w:rsidRPr="005B5C2D">
        <w:rPr>
          <w:rFonts w:cs="Arial"/>
          <w:b/>
          <w:bCs/>
          <w:sz w:val="36"/>
          <w:szCs w:val="36"/>
        </w:rPr>
        <w:br/>
      </w:r>
      <w:r w:rsidRPr="005B5C2D">
        <w:rPr>
          <w:rFonts w:cs="Arial"/>
          <w:b/>
          <w:sz w:val="36"/>
          <w:szCs w:val="36"/>
        </w:rPr>
        <w:t xml:space="preserve">Information for individuals and service providers about mammography facilities by city: hours of operation, bus routes, average costs, and accessibility details. </w:t>
      </w:r>
      <w:proofErr w:type="gramStart"/>
      <w:r w:rsidRPr="005B5C2D">
        <w:rPr>
          <w:rFonts w:cs="Arial"/>
          <w:b/>
          <w:sz w:val="36"/>
          <w:szCs w:val="36"/>
        </w:rPr>
        <w:t>Updated annually.</w:t>
      </w:r>
      <w:proofErr w:type="gramEnd"/>
      <w:r w:rsidRPr="005B5C2D">
        <w:rPr>
          <w:rFonts w:cs="Arial"/>
          <w:b/>
          <w:sz w:val="36"/>
          <w:szCs w:val="36"/>
        </w:rPr>
        <w:t xml:space="preserve"> </w:t>
      </w:r>
      <w:hyperlink r:id="rId10" w:history="1">
        <w:r w:rsidRPr="005B5C2D">
          <w:rPr>
            <w:rStyle w:val="Hyperlink"/>
            <w:rFonts w:cs="Arial"/>
            <w:b/>
            <w:color w:val="auto"/>
            <w:sz w:val="36"/>
            <w:szCs w:val="36"/>
          </w:rPr>
          <w:t>http</w:t>
        </w:r>
      </w:hyperlink>
      <w:hyperlink r:id="rId11" w:history="1">
        <w:proofErr w:type="gramStart"/>
        <w:r w:rsidRPr="005B5C2D">
          <w:rPr>
            <w:rStyle w:val="Hyperlink"/>
            <w:rFonts w:cs="Arial"/>
            <w:b/>
            <w:color w:val="auto"/>
            <w:sz w:val="36"/>
            <w:szCs w:val="36"/>
          </w:rPr>
          <w:t>:/</w:t>
        </w:r>
        <w:proofErr w:type="gramEnd"/>
        <w:r w:rsidRPr="005B5C2D">
          <w:rPr>
            <w:rStyle w:val="Hyperlink"/>
            <w:rFonts w:cs="Arial"/>
            <w:b/>
            <w:color w:val="auto"/>
            <w:sz w:val="36"/>
            <w:szCs w:val="36"/>
          </w:rPr>
          <w:t>/</w:t>
        </w:r>
      </w:hyperlink>
      <w:hyperlink r:id="rId12" w:history="1">
        <w:r w:rsidRPr="005B5C2D">
          <w:rPr>
            <w:rStyle w:val="Hyperlink"/>
            <w:rFonts w:cs="Arial"/>
            <w:b/>
            <w:color w:val="auto"/>
            <w:sz w:val="36"/>
            <w:szCs w:val="36"/>
          </w:rPr>
          <w:t>mtdh</w:t>
        </w:r>
      </w:hyperlink>
      <w:hyperlink r:id="rId13" w:history="1">
        <w:r w:rsidRPr="005B5C2D">
          <w:rPr>
            <w:rStyle w:val="Hyperlink"/>
            <w:rFonts w:cs="Arial"/>
            <w:b/>
            <w:color w:val="auto"/>
            <w:sz w:val="36"/>
            <w:szCs w:val="36"/>
          </w:rPr>
          <w:t>.</w:t>
        </w:r>
      </w:hyperlink>
      <w:r w:rsidRPr="005B5C2D">
        <w:rPr>
          <w:rFonts w:cs="Arial"/>
          <w:b/>
          <w:sz w:val="36"/>
          <w:szCs w:val="36"/>
          <w:u w:val="single"/>
        </w:rPr>
        <w:t>ruralinstitute</w:t>
      </w:r>
      <w:hyperlink r:id="rId14" w:history="1">
        <w:r w:rsidRPr="005B5C2D">
          <w:rPr>
            <w:rStyle w:val="Hyperlink"/>
            <w:rFonts w:cs="Arial"/>
            <w:b/>
            <w:color w:val="auto"/>
            <w:sz w:val="36"/>
            <w:szCs w:val="36"/>
          </w:rPr>
          <w:t>.</w:t>
        </w:r>
      </w:hyperlink>
      <w:r w:rsidRPr="005B5C2D">
        <w:rPr>
          <w:rFonts w:cs="Arial"/>
          <w:b/>
          <w:sz w:val="36"/>
          <w:szCs w:val="36"/>
          <w:u w:val="single"/>
        </w:rPr>
        <w:t>umt</w:t>
      </w:r>
      <w:hyperlink r:id="rId15" w:history="1">
        <w:r w:rsidRPr="005B5C2D">
          <w:rPr>
            <w:rStyle w:val="Hyperlink"/>
            <w:rFonts w:cs="Arial"/>
            <w:b/>
            <w:color w:val="auto"/>
            <w:sz w:val="36"/>
            <w:szCs w:val="36"/>
          </w:rPr>
          <w:t>.</w:t>
        </w:r>
      </w:hyperlink>
      <w:r w:rsidRPr="005B5C2D">
        <w:rPr>
          <w:rFonts w:cs="Arial"/>
          <w:b/>
          <w:sz w:val="36"/>
          <w:szCs w:val="36"/>
          <w:u w:val="single"/>
        </w:rPr>
        <w:t>edu/mammography.htm</w:t>
      </w:r>
    </w:p>
    <w:p w:rsidR="00E45DB8" w:rsidRPr="005B5C2D" w:rsidRDefault="00E45DB8" w:rsidP="00E45DB8">
      <w:pPr>
        <w:rPr>
          <w:rFonts w:cs="Arial"/>
          <w:b/>
          <w:bCs/>
          <w:sz w:val="36"/>
          <w:szCs w:val="36"/>
        </w:rPr>
      </w:pPr>
      <w:r w:rsidRPr="005B5C2D">
        <w:rPr>
          <w:rFonts w:cs="Arial"/>
          <w:b/>
          <w:bCs/>
          <w:sz w:val="36"/>
          <w:szCs w:val="36"/>
        </w:rPr>
        <w:t> </w:t>
      </w:r>
    </w:p>
    <w:p w:rsidR="00E45DB8" w:rsidRPr="005B5C2D" w:rsidRDefault="00E45DB8" w:rsidP="00E45DB8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40"/>
          <w:szCs w:val="40"/>
        </w:rPr>
        <w:lastRenderedPageBreak/>
        <w:t xml:space="preserve">5. </w:t>
      </w:r>
      <w:r w:rsidRPr="005B5C2D">
        <w:rPr>
          <w:rFonts w:cs="Arial"/>
          <w:b/>
          <w:bCs/>
          <w:sz w:val="40"/>
          <w:szCs w:val="40"/>
        </w:rPr>
        <w:t xml:space="preserve">North Carolina Office on Disability and Health: </w:t>
      </w:r>
      <w:r w:rsidRPr="005B5C2D">
        <w:rPr>
          <w:rFonts w:cs="Arial"/>
          <w:b/>
          <w:i/>
          <w:iCs/>
          <w:sz w:val="36"/>
          <w:szCs w:val="36"/>
        </w:rPr>
        <w:t xml:space="preserve">Removing Barriers to Health Care: </w:t>
      </w:r>
      <w:r w:rsidRPr="005B5C2D">
        <w:rPr>
          <w:rFonts w:cs="Arial"/>
          <w:b/>
          <w:i/>
          <w:iCs/>
          <w:sz w:val="36"/>
          <w:szCs w:val="36"/>
        </w:rPr>
        <w:br/>
        <w:t>A Guide for Health Professionals</w:t>
      </w:r>
      <w:r w:rsidRPr="005B5C2D">
        <w:rPr>
          <w:rFonts w:cs="Arial"/>
          <w:b/>
          <w:sz w:val="36"/>
          <w:szCs w:val="36"/>
        </w:rPr>
        <w:t xml:space="preserve">. A resource </w:t>
      </w:r>
      <w:proofErr w:type="gramStart"/>
      <w:r w:rsidRPr="005B5C2D">
        <w:rPr>
          <w:rFonts w:cs="Arial"/>
          <w:b/>
          <w:sz w:val="36"/>
          <w:szCs w:val="36"/>
        </w:rPr>
        <w:t>on</w:t>
      </w:r>
      <w:r w:rsidR="005B5C2D">
        <w:rPr>
          <w:rFonts w:cs="Arial"/>
          <w:b/>
          <w:sz w:val="36"/>
          <w:szCs w:val="36"/>
        </w:rPr>
        <w:t xml:space="preserve"> </w:t>
      </w:r>
      <w:r w:rsidRPr="005B5C2D">
        <w:rPr>
          <w:rFonts w:cs="Arial"/>
          <w:b/>
          <w:sz w:val="36"/>
          <w:szCs w:val="36"/>
        </w:rPr>
        <w:t xml:space="preserve"> </w:t>
      </w:r>
      <w:r w:rsidR="005B5C2D">
        <w:rPr>
          <w:rFonts w:cs="Arial"/>
          <w:b/>
          <w:sz w:val="36"/>
          <w:szCs w:val="36"/>
        </w:rPr>
        <w:t>m</w:t>
      </w:r>
      <w:r w:rsidRPr="005B5C2D">
        <w:rPr>
          <w:rFonts w:cs="Arial"/>
          <w:b/>
          <w:sz w:val="36"/>
          <w:szCs w:val="36"/>
        </w:rPr>
        <w:t>aking</w:t>
      </w:r>
      <w:proofErr w:type="gramEnd"/>
      <w:r w:rsidRPr="005B5C2D">
        <w:rPr>
          <w:rFonts w:cs="Arial"/>
          <w:b/>
          <w:sz w:val="36"/>
          <w:szCs w:val="36"/>
        </w:rPr>
        <w:t xml:space="preserve"> medical facilities accessible. </w:t>
      </w:r>
      <w:hyperlink r:id="rId16" w:history="1">
        <w:r w:rsidRPr="005B5C2D">
          <w:rPr>
            <w:rStyle w:val="Hyperlink"/>
            <w:rFonts w:cs="Arial"/>
            <w:b/>
            <w:color w:val="auto"/>
            <w:sz w:val="36"/>
            <w:szCs w:val="36"/>
          </w:rPr>
          <w:t>www.fpg.unc.edu/~ncodh/publications.cfm</w:t>
        </w:r>
      </w:hyperlink>
    </w:p>
    <w:p w:rsidR="00E45DB8" w:rsidRPr="005B5C2D" w:rsidRDefault="00E45DB8" w:rsidP="00E45DB8">
      <w:pPr>
        <w:rPr>
          <w:rFonts w:cs="Arial"/>
          <w:b/>
          <w:sz w:val="36"/>
          <w:szCs w:val="36"/>
        </w:rPr>
      </w:pPr>
    </w:p>
    <w:p w:rsidR="00E45DB8" w:rsidRPr="005B5C2D" w:rsidRDefault="00E45DB8" w:rsidP="00E45DB8">
      <w:pPr>
        <w:rPr>
          <w:rFonts w:cs="Arial"/>
          <w:b/>
          <w:sz w:val="44"/>
          <w:szCs w:val="44"/>
        </w:rPr>
      </w:pPr>
      <w:r w:rsidRPr="005B5C2D">
        <w:rPr>
          <w:rFonts w:cs="Arial"/>
          <w:b/>
          <w:sz w:val="44"/>
          <w:szCs w:val="44"/>
        </w:rPr>
        <w:t>Training &amp; Education</w:t>
      </w:r>
    </w:p>
    <w:p w:rsidR="00E45DB8" w:rsidRPr="005B5C2D" w:rsidRDefault="00E45DB8" w:rsidP="00E45DB8">
      <w:pPr>
        <w:rPr>
          <w:rFonts w:cs="Arial"/>
          <w:b/>
          <w:sz w:val="40"/>
          <w:szCs w:val="40"/>
          <w:u w:val="single"/>
        </w:rPr>
      </w:pPr>
      <w:r w:rsidRPr="005B5C2D">
        <w:rPr>
          <w:rFonts w:cs="Arial"/>
          <w:b/>
          <w:sz w:val="40"/>
          <w:szCs w:val="40"/>
        </w:rPr>
        <w:t xml:space="preserve">1. </w:t>
      </w:r>
      <w:r w:rsidRPr="005B5C2D">
        <w:rPr>
          <w:rFonts w:cs="Arial"/>
          <w:b/>
          <w:bCs/>
          <w:sz w:val="40"/>
          <w:szCs w:val="40"/>
        </w:rPr>
        <w:t xml:space="preserve">American Congress of Obstetricians and Gynecologists (ACOG):  </w:t>
      </w:r>
    </w:p>
    <w:p w:rsidR="00E45DB8" w:rsidRPr="005B5C2D" w:rsidRDefault="00E45DB8" w:rsidP="00E45DB8">
      <w:pPr>
        <w:rPr>
          <w:rFonts w:cs="Arial"/>
          <w:b/>
          <w:sz w:val="36"/>
          <w:szCs w:val="36"/>
          <w:u w:val="single"/>
        </w:rPr>
      </w:pPr>
      <w:proofErr w:type="gramStart"/>
      <w:r w:rsidRPr="005B5C2D">
        <w:rPr>
          <w:rFonts w:cs="Arial"/>
          <w:b/>
          <w:sz w:val="36"/>
          <w:szCs w:val="36"/>
        </w:rPr>
        <w:t>Reproductive Health Care for Women with Disabilities.</w:t>
      </w:r>
      <w:proofErr w:type="gramEnd"/>
      <w:r w:rsidRPr="005B5C2D">
        <w:rPr>
          <w:rFonts w:cs="Arial"/>
          <w:b/>
          <w:sz w:val="36"/>
          <w:szCs w:val="36"/>
        </w:rPr>
        <w:t xml:space="preserve"> </w:t>
      </w:r>
      <w:r w:rsidRPr="005B5C2D">
        <w:rPr>
          <w:rFonts w:cs="Arial"/>
          <w:b/>
          <w:sz w:val="36"/>
          <w:szCs w:val="36"/>
          <w:u w:val="single"/>
        </w:rPr>
        <w:t>www.acog.org/departments/dept_web.cfm?recno=38</w:t>
      </w:r>
    </w:p>
    <w:p w:rsidR="00E45DB8" w:rsidRPr="005B5C2D" w:rsidRDefault="00E45DB8" w:rsidP="00E45DB8">
      <w:pPr>
        <w:rPr>
          <w:rFonts w:cs="Arial"/>
          <w:b/>
          <w:sz w:val="36"/>
          <w:szCs w:val="36"/>
        </w:rPr>
      </w:pPr>
    </w:p>
    <w:p w:rsidR="00E45DB8" w:rsidRPr="005B5C2D" w:rsidRDefault="00E45DB8" w:rsidP="00E45DB8">
      <w:pPr>
        <w:rPr>
          <w:rFonts w:cs="Arial"/>
          <w:b/>
          <w:sz w:val="36"/>
          <w:szCs w:val="36"/>
          <w:u w:val="single"/>
        </w:rPr>
      </w:pPr>
      <w:r w:rsidRPr="005B5C2D">
        <w:rPr>
          <w:rFonts w:cs="Arial"/>
          <w:b/>
          <w:sz w:val="36"/>
          <w:szCs w:val="36"/>
        </w:rPr>
        <w:t xml:space="preserve">Improving Access to Care for Women with Disabilities: Quick Reference on CPT Coding:  For more information, e-mail: </w:t>
      </w:r>
      <w:r w:rsidRPr="005B5C2D">
        <w:rPr>
          <w:rFonts w:cs="Arial"/>
          <w:b/>
          <w:sz w:val="36"/>
          <w:szCs w:val="36"/>
          <w:u w:val="single"/>
        </w:rPr>
        <w:t>underservedwomen</w:t>
      </w:r>
      <w:hyperlink r:id="rId17" w:history="1">
        <w:r w:rsidRPr="005B5C2D">
          <w:rPr>
            <w:rStyle w:val="Hyperlink"/>
            <w:rFonts w:cs="Arial"/>
            <w:b/>
            <w:color w:val="auto"/>
            <w:sz w:val="36"/>
            <w:szCs w:val="36"/>
          </w:rPr>
          <w:t>@</w:t>
        </w:r>
      </w:hyperlink>
      <w:r w:rsidRPr="005B5C2D">
        <w:rPr>
          <w:rFonts w:cs="Arial"/>
          <w:b/>
          <w:sz w:val="36"/>
          <w:szCs w:val="36"/>
          <w:u w:val="single"/>
        </w:rPr>
        <w:t>acog</w:t>
      </w:r>
      <w:hyperlink r:id="rId18" w:history="1">
        <w:r w:rsidRPr="005B5C2D">
          <w:rPr>
            <w:rStyle w:val="Hyperlink"/>
            <w:rFonts w:cs="Arial"/>
            <w:b/>
            <w:color w:val="auto"/>
            <w:sz w:val="36"/>
            <w:szCs w:val="36"/>
          </w:rPr>
          <w:t>.</w:t>
        </w:r>
      </w:hyperlink>
      <w:hyperlink r:id="rId19" w:history="1">
        <w:proofErr w:type="gramStart"/>
        <w:r w:rsidRPr="005B5C2D">
          <w:rPr>
            <w:rStyle w:val="Hyperlink"/>
            <w:rFonts w:cs="Arial"/>
            <w:b/>
            <w:color w:val="auto"/>
            <w:sz w:val="36"/>
            <w:szCs w:val="36"/>
          </w:rPr>
          <w:t>org</w:t>
        </w:r>
        <w:proofErr w:type="gramEnd"/>
      </w:hyperlink>
    </w:p>
    <w:p w:rsidR="005B5C2D" w:rsidRPr="005B5C2D" w:rsidRDefault="005B5C2D" w:rsidP="00E45DB8">
      <w:pPr>
        <w:rPr>
          <w:rFonts w:cs="Arial"/>
          <w:b/>
          <w:sz w:val="40"/>
          <w:szCs w:val="40"/>
        </w:rPr>
      </w:pPr>
    </w:p>
    <w:p w:rsidR="005B5C2D" w:rsidRPr="005B5C2D" w:rsidRDefault="005B5C2D" w:rsidP="00E45DB8">
      <w:pPr>
        <w:rPr>
          <w:rFonts w:cs="Arial"/>
          <w:b/>
          <w:sz w:val="40"/>
          <w:szCs w:val="40"/>
        </w:rPr>
      </w:pPr>
    </w:p>
    <w:p w:rsidR="00E45DB8" w:rsidRPr="005B5C2D" w:rsidRDefault="00E45DB8" w:rsidP="00E45DB8">
      <w:pPr>
        <w:rPr>
          <w:rFonts w:cs="Arial"/>
          <w:b/>
          <w:sz w:val="36"/>
          <w:szCs w:val="36"/>
          <w:u w:val="single"/>
        </w:rPr>
      </w:pPr>
      <w:r w:rsidRPr="005B5C2D">
        <w:rPr>
          <w:rFonts w:cs="Arial"/>
          <w:b/>
          <w:sz w:val="40"/>
          <w:szCs w:val="40"/>
        </w:rPr>
        <w:lastRenderedPageBreak/>
        <w:t xml:space="preserve">2. </w:t>
      </w:r>
      <w:r w:rsidRPr="005B5C2D">
        <w:rPr>
          <w:rFonts w:cs="Arial"/>
          <w:b/>
          <w:bCs/>
          <w:sz w:val="40"/>
          <w:szCs w:val="40"/>
        </w:rPr>
        <w:t>Breast Health Access for Women with Disabilities (BHAWD):</w:t>
      </w:r>
      <w:r w:rsidRPr="005B5C2D">
        <w:rPr>
          <w:rFonts w:cs="Arial"/>
          <w:b/>
          <w:bCs/>
          <w:sz w:val="36"/>
          <w:szCs w:val="36"/>
        </w:rPr>
        <w:t xml:space="preserve"> </w:t>
      </w:r>
      <w:r w:rsidRPr="005B5C2D">
        <w:rPr>
          <w:rFonts w:cs="Arial"/>
          <w:b/>
          <w:sz w:val="36"/>
          <w:szCs w:val="36"/>
        </w:rPr>
        <w:t xml:space="preserve">Offers Mammography Technologist Training for Women with Disabilities.  </w:t>
      </w:r>
      <w:r w:rsidRPr="005B5C2D">
        <w:rPr>
          <w:rFonts w:cs="Arial"/>
          <w:b/>
          <w:sz w:val="36"/>
          <w:szCs w:val="36"/>
          <w:u w:val="single"/>
        </w:rPr>
        <w:t>www.bhawd.org</w:t>
      </w:r>
    </w:p>
    <w:p w:rsidR="00E45DB8" w:rsidRPr="005B5C2D" w:rsidRDefault="00E45DB8" w:rsidP="00E45DB8">
      <w:pPr>
        <w:rPr>
          <w:rFonts w:cs="Arial"/>
          <w:b/>
          <w:sz w:val="36"/>
          <w:szCs w:val="36"/>
          <w:u w:val="single"/>
        </w:rPr>
      </w:pPr>
    </w:p>
    <w:p w:rsidR="00E45DB8" w:rsidRPr="005B5C2D" w:rsidRDefault="00E45DB8" w:rsidP="00E45DB8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40"/>
          <w:szCs w:val="40"/>
        </w:rPr>
        <w:t xml:space="preserve">3. </w:t>
      </w:r>
      <w:r w:rsidRPr="005B5C2D">
        <w:rPr>
          <w:rFonts w:cs="Arial"/>
          <w:b/>
          <w:bCs/>
          <w:sz w:val="40"/>
          <w:szCs w:val="40"/>
        </w:rPr>
        <w:t xml:space="preserve">CDC’s Right </w:t>
      </w:r>
      <w:proofErr w:type="gramStart"/>
      <w:r w:rsidRPr="005B5C2D">
        <w:rPr>
          <w:rFonts w:cs="Arial"/>
          <w:b/>
          <w:bCs/>
          <w:sz w:val="40"/>
          <w:szCs w:val="40"/>
        </w:rPr>
        <w:t>To</w:t>
      </w:r>
      <w:proofErr w:type="gramEnd"/>
      <w:r w:rsidRPr="005B5C2D">
        <w:rPr>
          <w:rFonts w:cs="Arial"/>
          <w:b/>
          <w:bCs/>
          <w:sz w:val="40"/>
          <w:szCs w:val="40"/>
        </w:rPr>
        <w:t xml:space="preserve"> Know Campaign:</w:t>
      </w:r>
      <w:r w:rsidRPr="005B5C2D">
        <w:rPr>
          <w:rFonts w:cs="Arial"/>
          <w:b/>
          <w:bCs/>
          <w:sz w:val="36"/>
          <w:szCs w:val="36"/>
        </w:rPr>
        <w:t xml:space="preserve"> </w:t>
      </w:r>
      <w:r w:rsidRPr="005B5C2D">
        <w:rPr>
          <w:rFonts w:cs="Arial"/>
          <w:b/>
          <w:sz w:val="36"/>
          <w:szCs w:val="36"/>
        </w:rPr>
        <w:t xml:space="preserve">Offers health promotion materials to increase awareness of breast cancer among women with physical disabilities and to encourage these women to get screened. </w:t>
      </w:r>
      <w:r w:rsidRPr="005B5C2D">
        <w:rPr>
          <w:rFonts w:cs="Arial"/>
          <w:b/>
          <w:sz w:val="36"/>
          <w:szCs w:val="36"/>
          <w:u w:val="single"/>
        </w:rPr>
        <w:t>www.cdc.gov/ncbddd/</w:t>
      </w:r>
      <w:r w:rsidRPr="005B5C2D">
        <w:rPr>
          <w:rFonts w:cs="Arial"/>
          <w:b/>
          <w:sz w:val="36"/>
          <w:szCs w:val="36"/>
          <w:u w:val="single"/>
        </w:rPr>
        <w:br/>
        <w:t>women/</w:t>
      </w:r>
      <w:proofErr w:type="spellStart"/>
      <w:r w:rsidRPr="005B5C2D">
        <w:rPr>
          <w:rFonts w:cs="Arial"/>
          <w:b/>
          <w:sz w:val="36"/>
          <w:szCs w:val="36"/>
          <w:u w:val="single"/>
        </w:rPr>
        <w:t>righttoknow</w:t>
      </w:r>
      <w:proofErr w:type="spellEnd"/>
      <w:r w:rsidRPr="005B5C2D">
        <w:rPr>
          <w:rFonts w:cs="Arial"/>
          <w:b/>
          <w:sz w:val="36"/>
          <w:szCs w:val="36"/>
          <w:u w:val="single"/>
        </w:rPr>
        <w:t>/default.htm</w:t>
      </w:r>
    </w:p>
    <w:p w:rsidR="002451C9" w:rsidRPr="005B5C2D" w:rsidRDefault="002451C9" w:rsidP="00E45DB8">
      <w:pPr>
        <w:rPr>
          <w:rFonts w:cs="Arial"/>
          <w:b/>
          <w:sz w:val="36"/>
          <w:szCs w:val="36"/>
        </w:rPr>
      </w:pPr>
    </w:p>
    <w:p w:rsidR="00E45DB8" w:rsidRPr="005B5C2D" w:rsidRDefault="002451C9" w:rsidP="00E45DB8">
      <w:pPr>
        <w:rPr>
          <w:rFonts w:cs="Arial"/>
          <w:b/>
          <w:sz w:val="36"/>
          <w:szCs w:val="36"/>
          <w:u w:val="single"/>
        </w:rPr>
      </w:pPr>
      <w:r w:rsidRPr="005B5C2D">
        <w:rPr>
          <w:rFonts w:cs="Arial"/>
          <w:b/>
          <w:sz w:val="40"/>
          <w:szCs w:val="40"/>
        </w:rPr>
        <w:t xml:space="preserve">4. </w:t>
      </w:r>
      <w:r w:rsidR="00E45DB8" w:rsidRPr="005B5C2D">
        <w:rPr>
          <w:rFonts w:cs="Arial"/>
          <w:b/>
          <w:bCs/>
          <w:sz w:val="40"/>
          <w:szCs w:val="40"/>
        </w:rPr>
        <w:t>Every Woman Matters</w:t>
      </w:r>
      <w:r w:rsidR="00E45DB8" w:rsidRPr="005B5C2D">
        <w:rPr>
          <w:rFonts w:cs="Arial"/>
          <w:b/>
          <w:bCs/>
          <w:sz w:val="36"/>
          <w:szCs w:val="36"/>
        </w:rPr>
        <w:t xml:space="preserve">: Portraits of Montana Women Living with Physical Disabilities. </w:t>
      </w:r>
      <w:r w:rsidR="00E45DB8" w:rsidRPr="005B5C2D">
        <w:rPr>
          <w:rFonts w:cs="Arial"/>
          <w:b/>
          <w:bCs/>
          <w:iCs/>
          <w:sz w:val="36"/>
          <w:szCs w:val="36"/>
        </w:rPr>
        <w:t xml:space="preserve">A multi-media exhibit highlighting the importance of Breast Cancer Screening. </w:t>
      </w:r>
      <w:r w:rsidR="00E45DB8" w:rsidRPr="005B5C2D">
        <w:rPr>
          <w:rFonts w:cs="Arial"/>
          <w:b/>
          <w:bCs/>
          <w:iCs/>
          <w:sz w:val="36"/>
          <w:szCs w:val="36"/>
          <w:u w:val="single"/>
        </w:rPr>
        <w:t>http://</w:t>
      </w:r>
      <w:r w:rsidR="00E45DB8" w:rsidRPr="005B5C2D">
        <w:rPr>
          <w:rFonts w:cs="Arial"/>
          <w:b/>
          <w:sz w:val="36"/>
          <w:szCs w:val="36"/>
          <w:u w:val="single"/>
        </w:rPr>
        <w:t>mtdh.ruralinstitute.umt.edu/</w:t>
      </w:r>
      <w:r w:rsidR="00E45DB8" w:rsidRPr="005B5C2D">
        <w:rPr>
          <w:rFonts w:cs="Arial"/>
          <w:b/>
          <w:sz w:val="36"/>
          <w:szCs w:val="36"/>
          <w:u w:val="single"/>
        </w:rPr>
        <w:br/>
        <w:t>EveryWomanMatters.htm</w:t>
      </w:r>
    </w:p>
    <w:p w:rsidR="002451C9" w:rsidRPr="005B5C2D" w:rsidRDefault="002451C9" w:rsidP="00E45DB8">
      <w:pPr>
        <w:rPr>
          <w:rFonts w:cs="Arial"/>
          <w:b/>
          <w:sz w:val="36"/>
          <w:szCs w:val="36"/>
          <w:u w:val="single"/>
        </w:rPr>
      </w:pPr>
    </w:p>
    <w:p w:rsidR="005B5C2D" w:rsidRPr="005B5C2D" w:rsidRDefault="005B5C2D" w:rsidP="00E45DB8">
      <w:pPr>
        <w:rPr>
          <w:rFonts w:cs="Arial"/>
          <w:b/>
          <w:sz w:val="36"/>
          <w:szCs w:val="36"/>
          <w:u w:val="single"/>
        </w:rPr>
      </w:pPr>
    </w:p>
    <w:p w:rsidR="00E45DB8" w:rsidRPr="005B5C2D" w:rsidRDefault="002451C9" w:rsidP="00E45DB8">
      <w:pPr>
        <w:rPr>
          <w:rFonts w:cs="Arial"/>
          <w:b/>
          <w:sz w:val="36"/>
          <w:szCs w:val="36"/>
          <w:u w:val="single"/>
        </w:rPr>
      </w:pPr>
      <w:r w:rsidRPr="005B5C2D">
        <w:rPr>
          <w:rFonts w:cs="Arial"/>
          <w:b/>
          <w:bCs/>
          <w:sz w:val="40"/>
          <w:szCs w:val="40"/>
        </w:rPr>
        <w:lastRenderedPageBreak/>
        <w:t xml:space="preserve">5. </w:t>
      </w:r>
      <w:proofErr w:type="spellStart"/>
      <w:r w:rsidR="00E45DB8" w:rsidRPr="005B5C2D">
        <w:rPr>
          <w:rFonts w:cs="Arial"/>
          <w:b/>
          <w:bCs/>
          <w:sz w:val="40"/>
          <w:szCs w:val="40"/>
        </w:rPr>
        <w:t>MammaCare</w:t>
      </w:r>
      <w:proofErr w:type="spellEnd"/>
      <w:r w:rsidR="00E45DB8" w:rsidRPr="005B5C2D">
        <w:rPr>
          <w:rFonts w:cs="Arial"/>
          <w:b/>
          <w:bCs/>
          <w:sz w:val="40"/>
          <w:szCs w:val="40"/>
        </w:rPr>
        <w:t>:</w:t>
      </w:r>
      <w:r w:rsidR="00E45DB8" w:rsidRPr="005B5C2D">
        <w:rPr>
          <w:rFonts w:cs="Arial"/>
          <w:b/>
          <w:bCs/>
          <w:sz w:val="36"/>
          <w:szCs w:val="36"/>
        </w:rPr>
        <w:t xml:space="preserve">  </w:t>
      </w:r>
      <w:r w:rsidR="00E45DB8" w:rsidRPr="005B5C2D">
        <w:rPr>
          <w:rFonts w:cs="Arial"/>
          <w:b/>
          <w:sz w:val="36"/>
          <w:szCs w:val="36"/>
        </w:rPr>
        <w:t xml:space="preserve">Provides tactually accurate breast models and evidence-based certification courses in performing and teaching Clinical Breast Examination and Breast Self-Examination. 800-626-2273. </w:t>
      </w:r>
      <w:r w:rsidR="00E45DB8" w:rsidRPr="005B5C2D">
        <w:rPr>
          <w:rFonts w:cs="Arial"/>
          <w:b/>
          <w:sz w:val="36"/>
          <w:szCs w:val="36"/>
          <w:u w:val="single"/>
        </w:rPr>
        <w:t>www.mammacare.com</w:t>
      </w:r>
    </w:p>
    <w:p w:rsidR="002451C9" w:rsidRPr="005B5C2D" w:rsidRDefault="002451C9" w:rsidP="00E45DB8">
      <w:pPr>
        <w:rPr>
          <w:rFonts w:cs="Arial"/>
          <w:b/>
          <w:sz w:val="36"/>
          <w:szCs w:val="36"/>
        </w:rPr>
      </w:pPr>
    </w:p>
    <w:p w:rsidR="002451C9" w:rsidRPr="005B5C2D" w:rsidRDefault="002451C9" w:rsidP="00E45DB8">
      <w:pPr>
        <w:rPr>
          <w:rFonts w:cs="Arial"/>
          <w:b/>
          <w:sz w:val="36"/>
          <w:szCs w:val="36"/>
          <w:u w:val="single"/>
        </w:rPr>
      </w:pPr>
      <w:r w:rsidRPr="005B5C2D">
        <w:rPr>
          <w:rFonts w:cs="Arial"/>
          <w:b/>
          <w:sz w:val="40"/>
          <w:szCs w:val="40"/>
        </w:rPr>
        <w:t xml:space="preserve">6. </w:t>
      </w:r>
      <w:r w:rsidR="00E45DB8" w:rsidRPr="005B5C2D">
        <w:rPr>
          <w:rFonts w:cs="Arial"/>
          <w:b/>
          <w:bCs/>
          <w:sz w:val="40"/>
          <w:szCs w:val="40"/>
        </w:rPr>
        <w:t>Montana Cancer Screening Program:</w:t>
      </w:r>
      <w:r w:rsidR="00E45DB8" w:rsidRPr="005B5C2D">
        <w:rPr>
          <w:rFonts w:cs="Arial"/>
          <w:b/>
          <w:bCs/>
          <w:sz w:val="36"/>
          <w:szCs w:val="36"/>
        </w:rPr>
        <w:t xml:space="preserve">  </w:t>
      </w:r>
      <w:r w:rsidR="00E45DB8" w:rsidRPr="005B5C2D">
        <w:rPr>
          <w:rFonts w:cs="Arial"/>
          <w:b/>
          <w:sz w:val="36"/>
          <w:szCs w:val="36"/>
        </w:rPr>
        <w:t xml:space="preserve">Provides low cost or free mammograms, clinical breast exams, Pap tests and pelvic exams for eligible individuals. </w:t>
      </w:r>
      <w:r w:rsidR="00E45DB8" w:rsidRPr="005B5C2D">
        <w:rPr>
          <w:rFonts w:cs="Arial"/>
          <w:b/>
          <w:sz w:val="36"/>
          <w:szCs w:val="36"/>
        </w:rPr>
        <w:br/>
        <w:t>888-803-9343.</w:t>
      </w:r>
      <w:r w:rsidR="00E45DB8" w:rsidRPr="005B5C2D">
        <w:rPr>
          <w:rFonts w:cs="Arial"/>
          <w:b/>
          <w:sz w:val="36"/>
          <w:szCs w:val="36"/>
          <w:u w:val="single"/>
        </w:rPr>
        <w:t xml:space="preserve"> www.dphhs.mt.gov/PHSD/cancer-ontrol/</w:t>
      </w:r>
      <w:r w:rsidR="00E45DB8" w:rsidRPr="005B5C2D">
        <w:rPr>
          <w:rFonts w:cs="Arial"/>
          <w:b/>
          <w:sz w:val="36"/>
          <w:szCs w:val="36"/>
          <w:u w:val="single"/>
        </w:rPr>
        <w:br/>
        <w:t>Breast&amp;Cerv-index.shtml</w:t>
      </w:r>
    </w:p>
    <w:p w:rsidR="002451C9" w:rsidRPr="005B5C2D" w:rsidRDefault="002451C9" w:rsidP="00E45DB8">
      <w:pPr>
        <w:rPr>
          <w:rFonts w:cs="Arial"/>
          <w:b/>
          <w:sz w:val="36"/>
          <w:szCs w:val="36"/>
        </w:rPr>
      </w:pPr>
    </w:p>
    <w:p w:rsidR="00E45DB8" w:rsidRPr="005B5C2D" w:rsidRDefault="002451C9" w:rsidP="00E45DB8">
      <w:pPr>
        <w:rPr>
          <w:rFonts w:cs="Arial"/>
          <w:b/>
          <w:sz w:val="36"/>
          <w:szCs w:val="36"/>
          <w:u w:val="single"/>
        </w:rPr>
      </w:pPr>
      <w:r w:rsidRPr="005B5C2D">
        <w:rPr>
          <w:rFonts w:cs="Arial"/>
          <w:b/>
          <w:bCs/>
          <w:sz w:val="40"/>
          <w:szCs w:val="40"/>
        </w:rPr>
        <w:t xml:space="preserve">7. </w:t>
      </w:r>
      <w:r w:rsidR="00E45DB8" w:rsidRPr="005B5C2D">
        <w:rPr>
          <w:rFonts w:cs="Arial"/>
          <w:b/>
          <w:bCs/>
          <w:sz w:val="40"/>
          <w:szCs w:val="40"/>
        </w:rPr>
        <w:t>Registry For Interpreters For The Deaf:</w:t>
      </w:r>
      <w:r w:rsidR="00E45DB8" w:rsidRPr="005B5C2D">
        <w:rPr>
          <w:rFonts w:cs="Arial"/>
          <w:b/>
          <w:bCs/>
          <w:sz w:val="36"/>
          <w:szCs w:val="36"/>
        </w:rPr>
        <w:t xml:space="preserve"> </w:t>
      </w:r>
      <w:r w:rsidR="00E45DB8" w:rsidRPr="005B5C2D">
        <w:rPr>
          <w:rFonts w:cs="Arial"/>
          <w:b/>
          <w:sz w:val="36"/>
          <w:szCs w:val="36"/>
          <w:u w:val="single"/>
        </w:rPr>
        <w:t>www.rid.org</w:t>
      </w:r>
    </w:p>
    <w:p w:rsidR="002451C9" w:rsidRPr="005B5C2D" w:rsidRDefault="002451C9" w:rsidP="00E45DB8">
      <w:pPr>
        <w:rPr>
          <w:rFonts w:cs="Arial"/>
          <w:b/>
          <w:sz w:val="36"/>
          <w:szCs w:val="36"/>
        </w:rPr>
      </w:pPr>
    </w:p>
    <w:p w:rsidR="00E45DB8" w:rsidRPr="005B5C2D" w:rsidRDefault="002451C9" w:rsidP="00E45DB8">
      <w:pPr>
        <w:rPr>
          <w:rFonts w:cs="Arial"/>
          <w:b/>
          <w:bCs/>
          <w:sz w:val="36"/>
          <w:szCs w:val="36"/>
          <w:u w:val="single"/>
        </w:rPr>
      </w:pPr>
      <w:r w:rsidRPr="005B5C2D">
        <w:rPr>
          <w:rFonts w:cs="Arial"/>
          <w:b/>
          <w:sz w:val="40"/>
          <w:szCs w:val="40"/>
        </w:rPr>
        <w:t xml:space="preserve">8. </w:t>
      </w:r>
      <w:r w:rsidR="00E45DB8" w:rsidRPr="005B5C2D">
        <w:rPr>
          <w:rFonts w:cs="Arial"/>
          <w:b/>
          <w:bCs/>
          <w:sz w:val="40"/>
          <w:szCs w:val="40"/>
        </w:rPr>
        <w:t xml:space="preserve">Women’s Independence </w:t>
      </w:r>
      <w:proofErr w:type="gramStart"/>
      <w:r w:rsidR="00E45DB8" w:rsidRPr="005B5C2D">
        <w:rPr>
          <w:rFonts w:cs="Arial"/>
          <w:b/>
          <w:bCs/>
          <w:sz w:val="40"/>
          <w:szCs w:val="40"/>
        </w:rPr>
        <w:t>Through</w:t>
      </w:r>
      <w:proofErr w:type="gramEnd"/>
      <w:r w:rsidR="00E45DB8" w:rsidRPr="005B5C2D">
        <w:rPr>
          <w:rFonts w:cs="Arial"/>
          <w:b/>
          <w:bCs/>
          <w:sz w:val="40"/>
          <w:szCs w:val="40"/>
        </w:rPr>
        <w:t xml:space="preserve"> Health ~ Universal Screening Solutions:   </w:t>
      </w:r>
      <w:r w:rsidR="00E45DB8" w:rsidRPr="005B5C2D">
        <w:rPr>
          <w:rFonts w:cs="Arial"/>
          <w:b/>
          <w:bCs/>
          <w:sz w:val="36"/>
          <w:szCs w:val="36"/>
        </w:rPr>
        <w:br/>
      </w:r>
      <w:hyperlink r:id="rId20" w:history="1">
        <w:r w:rsidRPr="005B5C2D">
          <w:rPr>
            <w:rStyle w:val="Hyperlink"/>
            <w:rFonts w:cs="Arial"/>
            <w:b/>
            <w:bCs/>
            <w:color w:val="auto"/>
            <w:sz w:val="36"/>
            <w:szCs w:val="36"/>
          </w:rPr>
          <w:t>http://withuss.phhp.ufl.edu/photomapping.htm</w:t>
        </w:r>
      </w:hyperlink>
    </w:p>
    <w:p w:rsidR="002451C9" w:rsidRPr="005B5C2D" w:rsidRDefault="002451C9" w:rsidP="00E45DB8">
      <w:pPr>
        <w:rPr>
          <w:rFonts w:cs="Arial"/>
          <w:b/>
          <w:bCs/>
          <w:sz w:val="36"/>
          <w:szCs w:val="36"/>
          <w:u w:val="single"/>
        </w:rPr>
      </w:pPr>
    </w:p>
    <w:p w:rsidR="002451C9" w:rsidRPr="005B5C2D" w:rsidRDefault="002451C9" w:rsidP="00E45DB8">
      <w:pPr>
        <w:rPr>
          <w:rFonts w:cs="Arial"/>
          <w:b/>
          <w:bCs/>
          <w:sz w:val="36"/>
          <w:szCs w:val="36"/>
        </w:rPr>
      </w:pPr>
    </w:p>
    <w:p w:rsidR="00E45DB8" w:rsidRPr="005B5C2D" w:rsidRDefault="002451C9" w:rsidP="00E45DB8">
      <w:pPr>
        <w:rPr>
          <w:rFonts w:cs="Arial"/>
          <w:b/>
          <w:bCs/>
          <w:sz w:val="36"/>
          <w:szCs w:val="36"/>
          <w:u w:val="single"/>
        </w:rPr>
      </w:pPr>
      <w:r w:rsidRPr="005B5C2D">
        <w:rPr>
          <w:rFonts w:cs="Arial"/>
          <w:b/>
          <w:sz w:val="40"/>
          <w:szCs w:val="40"/>
        </w:rPr>
        <w:t xml:space="preserve">9. </w:t>
      </w:r>
      <w:r w:rsidR="00E45DB8" w:rsidRPr="005B5C2D">
        <w:rPr>
          <w:rFonts w:cs="Arial"/>
          <w:b/>
          <w:bCs/>
          <w:sz w:val="40"/>
          <w:szCs w:val="40"/>
        </w:rPr>
        <w:t xml:space="preserve">Women Be Healthy: </w:t>
      </w:r>
      <w:r w:rsidR="00E45DB8" w:rsidRPr="005B5C2D">
        <w:rPr>
          <w:rFonts w:cs="Arial"/>
          <w:b/>
          <w:bCs/>
          <w:sz w:val="36"/>
          <w:szCs w:val="36"/>
        </w:rPr>
        <w:t xml:space="preserve">A curriculum designed for women with intellectual and developmental disabilities. </w:t>
      </w:r>
      <w:r w:rsidR="00E45DB8" w:rsidRPr="005B5C2D">
        <w:rPr>
          <w:rFonts w:cs="Arial"/>
          <w:b/>
          <w:bCs/>
          <w:sz w:val="36"/>
          <w:szCs w:val="36"/>
          <w:u w:val="single"/>
        </w:rPr>
        <w:t>www.fpg.unc.edu/~ncodh/pdfs/wbhealthy.pdf</w:t>
      </w:r>
      <w:r w:rsidR="00E45DB8" w:rsidRPr="005B5C2D">
        <w:rPr>
          <w:rFonts w:cs="Arial"/>
          <w:b/>
          <w:bCs/>
          <w:sz w:val="36"/>
          <w:szCs w:val="36"/>
        </w:rPr>
        <w:t xml:space="preserve">; </w:t>
      </w:r>
      <w:hyperlink r:id="rId21" w:history="1">
        <w:r w:rsidRPr="005B5C2D">
          <w:rPr>
            <w:rStyle w:val="Hyperlink"/>
            <w:rFonts w:cs="Arial"/>
            <w:b/>
            <w:bCs/>
            <w:color w:val="auto"/>
            <w:sz w:val="36"/>
            <w:szCs w:val="36"/>
          </w:rPr>
          <w:t>boehm@ruralinstitute.umt.edu</w:t>
        </w:r>
      </w:hyperlink>
    </w:p>
    <w:p w:rsidR="002451C9" w:rsidRPr="005B5C2D" w:rsidRDefault="002451C9" w:rsidP="00E45DB8">
      <w:pPr>
        <w:rPr>
          <w:rFonts w:cs="Arial"/>
          <w:b/>
          <w:bCs/>
          <w:sz w:val="36"/>
          <w:szCs w:val="36"/>
          <w:u w:val="single"/>
        </w:rPr>
      </w:pPr>
    </w:p>
    <w:p w:rsidR="002451C9" w:rsidRPr="005B5C2D" w:rsidRDefault="002451C9" w:rsidP="00E45DB8">
      <w:pPr>
        <w:rPr>
          <w:rFonts w:cs="Arial"/>
          <w:b/>
          <w:bCs/>
          <w:sz w:val="36"/>
          <w:szCs w:val="36"/>
        </w:rPr>
      </w:pPr>
      <w:r w:rsidRPr="005B5C2D">
        <w:rPr>
          <w:rFonts w:cs="Arial"/>
          <w:b/>
          <w:bCs/>
          <w:sz w:val="36"/>
          <w:szCs w:val="36"/>
        </w:rPr>
        <w:t>Photo of June, a breast cancer survivor, RTC spokeswoman with the quote “It may take more energy, but it’s worth it.”</w:t>
      </w:r>
    </w:p>
    <w:p w:rsidR="00E45DB8" w:rsidRPr="005B5C2D" w:rsidRDefault="00E45DB8" w:rsidP="00E45DB8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> </w:t>
      </w:r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iCs/>
          <w:sz w:val="36"/>
          <w:szCs w:val="36"/>
        </w:rPr>
        <w:t xml:space="preserve">Portions of this pamphlet have been adapted, with </w:t>
      </w:r>
      <w:r w:rsidRPr="005B5C2D">
        <w:rPr>
          <w:rFonts w:cs="Arial"/>
          <w:b/>
          <w:iCs/>
          <w:sz w:val="36"/>
          <w:szCs w:val="36"/>
        </w:rPr>
        <w:br/>
        <w:t xml:space="preserve">permission, from the Florida Office on Disability and Health’s Radiology Professionals Tip Sheet. </w:t>
      </w:r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> </w:t>
      </w:r>
    </w:p>
    <w:p w:rsidR="005B5C2D" w:rsidRPr="005B5C2D" w:rsidRDefault="005B5C2D" w:rsidP="00E45DB8">
      <w:pPr>
        <w:rPr>
          <w:rFonts w:cs="Arial"/>
          <w:b/>
          <w:sz w:val="48"/>
          <w:szCs w:val="48"/>
        </w:rPr>
      </w:pPr>
    </w:p>
    <w:p w:rsidR="005B5C2D" w:rsidRPr="005B5C2D" w:rsidRDefault="005B5C2D" w:rsidP="00E45DB8">
      <w:pPr>
        <w:rPr>
          <w:rFonts w:cs="Arial"/>
          <w:b/>
          <w:sz w:val="48"/>
          <w:szCs w:val="48"/>
        </w:rPr>
      </w:pPr>
    </w:p>
    <w:p w:rsidR="005B5C2D" w:rsidRPr="005B5C2D" w:rsidRDefault="005B5C2D" w:rsidP="00E45DB8">
      <w:pPr>
        <w:rPr>
          <w:rFonts w:cs="Arial"/>
          <w:b/>
          <w:sz w:val="48"/>
          <w:szCs w:val="48"/>
        </w:rPr>
      </w:pPr>
    </w:p>
    <w:p w:rsidR="00E45DB8" w:rsidRPr="005B5C2D" w:rsidRDefault="002451C9" w:rsidP="00E45DB8">
      <w:pPr>
        <w:rPr>
          <w:rFonts w:cs="Arial"/>
          <w:b/>
          <w:sz w:val="48"/>
          <w:szCs w:val="48"/>
        </w:rPr>
      </w:pPr>
      <w:r w:rsidRPr="005B5C2D">
        <w:rPr>
          <w:rFonts w:cs="Arial"/>
          <w:b/>
          <w:sz w:val="48"/>
          <w:szCs w:val="48"/>
        </w:rPr>
        <w:lastRenderedPageBreak/>
        <w:t>Health Care Provider Screening &amp; Facility Tips</w:t>
      </w:r>
    </w:p>
    <w:p w:rsidR="002451C9" w:rsidRPr="005B5C2D" w:rsidRDefault="002451C9" w:rsidP="002451C9">
      <w:pPr>
        <w:rPr>
          <w:rFonts w:cs="Arial"/>
          <w:b/>
          <w:iCs/>
          <w:sz w:val="40"/>
          <w:szCs w:val="40"/>
        </w:rPr>
      </w:pPr>
      <w:r w:rsidRPr="005B5C2D">
        <w:rPr>
          <w:rFonts w:cs="Arial"/>
          <w:b/>
          <w:bCs/>
          <w:iCs/>
          <w:sz w:val="40"/>
          <w:szCs w:val="40"/>
        </w:rPr>
        <w:t xml:space="preserve">Schedulers </w:t>
      </w:r>
      <w:r w:rsidRPr="005B5C2D">
        <w:rPr>
          <w:rFonts w:cs="Arial"/>
          <w:b/>
          <w:iCs/>
          <w:sz w:val="40"/>
          <w:szCs w:val="40"/>
        </w:rPr>
        <w:t>should ask a patient if she …</w:t>
      </w:r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 xml:space="preserve">1. needs accommodations—extra time </w:t>
      </w:r>
      <w:r w:rsidRPr="005B5C2D">
        <w:rPr>
          <w:rFonts w:cs="Arial"/>
          <w:b/>
          <w:sz w:val="36"/>
          <w:szCs w:val="36"/>
        </w:rPr>
        <w:br/>
        <w:t>or assistance.</w:t>
      </w:r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 xml:space="preserve">2. </w:t>
      </w:r>
      <w:proofErr w:type="gramStart"/>
      <w:r w:rsidRPr="005B5C2D">
        <w:rPr>
          <w:rFonts w:cs="Arial"/>
          <w:b/>
          <w:sz w:val="36"/>
          <w:szCs w:val="36"/>
        </w:rPr>
        <w:t>uses</w:t>
      </w:r>
      <w:proofErr w:type="gramEnd"/>
      <w:r w:rsidRPr="005B5C2D">
        <w:rPr>
          <w:rFonts w:cs="Arial"/>
          <w:b/>
          <w:sz w:val="36"/>
          <w:szCs w:val="36"/>
        </w:rPr>
        <w:t xml:space="preserve"> a wheelchair or scooter—are the </w:t>
      </w:r>
      <w:r w:rsidRPr="005B5C2D">
        <w:rPr>
          <w:rFonts w:cs="Arial"/>
          <w:b/>
          <w:sz w:val="36"/>
          <w:szCs w:val="36"/>
        </w:rPr>
        <w:br/>
        <w:t xml:space="preserve">chair arms removable or moveable? </w:t>
      </w:r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 xml:space="preserve">3. </w:t>
      </w:r>
      <w:proofErr w:type="gramStart"/>
      <w:r w:rsidRPr="005B5C2D">
        <w:rPr>
          <w:rFonts w:cs="Arial"/>
          <w:b/>
          <w:sz w:val="36"/>
          <w:szCs w:val="36"/>
        </w:rPr>
        <w:t>can</w:t>
      </w:r>
      <w:proofErr w:type="gramEnd"/>
      <w:r w:rsidRPr="005B5C2D">
        <w:rPr>
          <w:rFonts w:cs="Arial"/>
          <w:b/>
          <w:sz w:val="36"/>
          <w:szCs w:val="36"/>
        </w:rPr>
        <w:t xml:space="preserve"> sit upright without back support.</w:t>
      </w:r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 xml:space="preserve">4. </w:t>
      </w:r>
      <w:proofErr w:type="gramStart"/>
      <w:r w:rsidRPr="005B5C2D">
        <w:rPr>
          <w:rFonts w:cs="Arial"/>
          <w:b/>
          <w:sz w:val="36"/>
          <w:szCs w:val="36"/>
        </w:rPr>
        <w:t>can</w:t>
      </w:r>
      <w:proofErr w:type="gramEnd"/>
      <w:r w:rsidRPr="005B5C2D">
        <w:rPr>
          <w:rFonts w:cs="Arial"/>
          <w:b/>
          <w:sz w:val="36"/>
          <w:szCs w:val="36"/>
        </w:rPr>
        <w:t xml:space="preserve"> lift her arms to shoulder height.</w:t>
      </w:r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 xml:space="preserve">5. </w:t>
      </w:r>
      <w:proofErr w:type="gramStart"/>
      <w:r w:rsidRPr="005B5C2D">
        <w:rPr>
          <w:rFonts w:cs="Arial"/>
          <w:b/>
          <w:sz w:val="36"/>
          <w:szCs w:val="36"/>
        </w:rPr>
        <w:t>can</w:t>
      </w:r>
      <w:proofErr w:type="gramEnd"/>
      <w:r w:rsidRPr="005B5C2D">
        <w:rPr>
          <w:rFonts w:cs="Arial"/>
          <w:b/>
          <w:sz w:val="36"/>
          <w:szCs w:val="36"/>
        </w:rPr>
        <w:t xml:space="preserve"> independently transfer to another </w:t>
      </w:r>
      <w:r w:rsidRPr="005B5C2D">
        <w:rPr>
          <w:rFonts w:cs="Arial"/>
          <w:b/>
          <w:sz w:val="36"/>
          <w:szCs w:val="36"/>
        </w:rPr>
        <w:br/>
        <w:t>chair.</w:t>
      </w:r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> </w:t>
      </w:r>
    </w:p>
    <w:p w:rsidR="002451C9" w:rsidRPr="005B5C2D" w:rsidRDefault="002451C9" w:rsidP="002451C9">
      <w:pPr>
        <w:rPr>
          <w:rFonts w:cs="Arial"/>
          <w:b/>
          <w:bCs/>
          <w:iCs/>
          <w:sz w:val="40"/>
          <w:szCs w:val="40"/>
        </w:rPr>
      </w:pPr>
      <w:r w:rsidRPr="005B5C2D">
        <w:rPr>
          <w:rFonts w:cs="Arial"/>
          <w:b/>
          <w:bCs/>
          <w:iCs/>
          <w:sz w:val="40"/>
          <w:szCs w:val="40"/>
        </w:rPr>
        <w:t xml:space="preserve">“People First” </w:t>
      </w:r>
      <w:r w:rsidRPr="005B5C2D">
        <w:rPr>
          <w:rFonts w:cs="Arial"/>
          <w:b/>
          <w:iCs/>
          <w:sz w:val="40"/>
          <w:szCs w:val="40"/>
        </w:rPr>
        <w:t>Communication</w:t>
      </w:r>
      <w:r w:rsidRPr="005B5C2D">
        <w:rPr>
          <w:rFonts w:cs="Arial"/>
          <w:b/>
          <w:bCs/>
          <w:iCs/>
          <w:sz w:val="40"/>
          <w:szCs w:val="40"/>
        </w:rPr>
        <w:t xml:space="preserve"> </w:t>
      </w:r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 xml:space="preserve">1. Regardless of her disability, speak directly to the patient, </w:t>
      </w:r>
      <w:r w:rsidRPr="005B5C2D">
        <w:rPr>
          <w:rFonts w:cs="Arial"/>
          <w:b/>
          <w:iCs/>
          <w:sz w:val="36"/>
          <w:szCs w:val="36"/>
        </w:rPr>
        <w:t>not to her companion or assistant.</w:t>
      </w:r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 xml:space="preserve">2. Refer to the patient as </w:t>
      </w:r>
      <w:proofErr w:type="gramStart"/>
      <w:r w:rsidRPr="005B5C2D">
        <w:rPr>
          <w:rFonts w:cs="Arial"/>
          <w:b/>
          <w:sz w:val="36"/>
          <w:szCs w:val="36"/>
        </w:rPr>
        <w:t>a ...</w:t>
      </w:r>
      <w:proofErr w:type="gramEnd"/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proofErr w:type="gramStart"/>
      <w:r w:rsidRPr="005B5C2D">
        <w:rPr>
          <w:rFonts w:cs="Arial"/>
          <w:b/>
          <w:sz w:val="36"/>
          <w:szCs w:val="36"/>
        </w:rPr>
        <w:t>woman/patient/person</w:t>
      </w:r>
      <w:proofErr w:type="gramEnd"/>
      <w:r w:rsidRPr="005B5C2D">
        <w:rPr>
          <w:rFonts w:cs="Arial"/>
          <w:b/>
          <w:sz w:val="36"/>
          <w:szCs w:val="36"/>
        </w:rPr>
        <w:t xml:space="preserve"> with a disability </w:t>
      </w:r>
      <w:r w:rsidRPr="005B5C2D">
        <w:rPr>
          <w:rFonts w:cs="Arial"/>
          <w:b/>
          <w:iCs/>
          <w:sz w:val="36"/>
          <w:szCs w:val="36"/>
        </w:rPr>
        <w:t>not a disabled woman</w:t>
      </w:r>
      <w:r w:rsidRPr="005B5C2D">
        <w:rPr>
          <w:rFonts w:cs="Arial"/>
          <w:b/>
          <w:sz w:val="36"/>
          <w:szCs w:val="36"/>
        </w:rPr>
        <w:t>.</w:t>
      </w:r>
    </w:p>
    <w:p w:rsidR="002451C9" w:rsidRPr="005B5C2D" w:rsidRDefault="002451C9" w:rsidP="002451C9">
      <w:pPr>
        <w:rPr>
          <w:rFonts w:cs="Arial"/>
          <w:b/>
          <w:sz w:val="36"/>
          <w:szCs w:val="36"/>
          <w:u w:val="single"/>
        </w:rPr>
      </w:pPr>
      <w:proofErr w:type="gramStart"/>
      <w:r w:rsidRPr="005B5C2D">
        <w:rPr>
          <w:rFonts w:cs="Arial"/>
          <w:b/>
          <w:sz w:val="36"/>
          <w:szCs w:val="36"/>
        </w:rPr>
        <w:lastRenderedPageBreak/>
        <w:t>woman/patient/person</w:t>
      </w:r>
      <w:proofErr w:type="gramEnd"/>
      <w:r w:rsidRPr="005B5C2D">
        <w:rPr>
          <w:rFonts w:cs="Arial"/>
          <w:b/>
          <w:sz w:val="36"/>
          <w:szCs w:val="36"/>
        </w:rPr>
        <w:t xml:space="preserve"> who uses a wheelchair/scooter/walker </w:t>
      </w:r>
      <w:r w:rsidRPr="005B5C2D">
        <w:rPr>
          <w:rFonts w:cs="Arial"/>
          <w:b/>
          <w:iCs/>
          <w:sz w:val="36"/>
          <w:szCs w:val="36"/>
        </w:rPr>
        <w:t>not a wheelchair-bound woman</w:t>
      </w:r>
      <w:r w:rsidRPr="005B5C2D">
        <w:rPr>
          <w:rFonts w:cs="Arial"/>
          <w:b/>
          <w:sz w:val="36"/>
          <w:szCs w:val="36"/>
        </w:rPr>
        <w:t>.</w:t>
      </w:r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> </w:t>
      </w:r>
    </w:p>
    <w:p w:rsidR="002451C9" w:rsidRPr="005B5C2D" w:rsidRDefault="002451C9" w:rsidP="002451C9">
      <w:pPr>
        <w:rPr>
          <w:rFonts w:cs="Arial"/>
          <w:b/>
          <w:bCs/>
          <w:iCs/>
          <w:sz w:val="40"/>
          <w:szCs w:val="40"/>
        </w:rPr>
      </w:pPr>
      <w:r w:rsidRPr="005B5C2D">
        <w:rPr>
          <w:rFonts w:cs="Arial"/>
          <w:b/>
          <w:bCs/>
          <w:iCs/>
          <w:sz w:val="40"/>
          <w:szCs w:val="40"/>
        </w:rPr>
        <w:t xml:space="preserve">The Mammogram  </w:t>
      </w:r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>1. If necessary, ask another technologist to help with positioning.</w:t>
      </w:r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>2. Use adaptations or alternate views to maximize tissue visualization.</w:t>
      </w:r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>3. Work with the patient to find the best positions.</w:t>
      </w:r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 xml:space="preserve">4. The patient is the expert in her abilities; ask for directions and listen to her instructions. </w:t>
      </w:r>
    </w:p>
    <w:p w:rsidR="002451C9" w:rsidRPr="005B5C2D" w:rsidRDefault="002451C9" w:rsidP="002451C9">
      <w:pPr>
        <w:rPr>
          <w:rFonts w:cs="Arial"/>
          <w:b/>
          <w:bCs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 xml:space="preserve">5. If the patient prefers, include her companion or assistant during positioning. </w:t>
      </w:r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> </w:t>
      </w:r>
    </w:p>
    <w:p w:rsidR="002451C9" w:rsidRPr="005B5C2D" w:rsidRDefault="002451C9" w:rsidP="002451C9">
      <w:pPr>
        <w:rPr>
          <w:rFonts w:cs="Arial"/>
          <w:b/>
          <w:i/>
          <w:iCs/>
          <w:sz w:val="36"/>
          <w:szCs w:val="36"/>
        </w:rPr>
      </w:pPr>
      <w:r w:rsidRPr="005B5C2D">
        <w:rPr>
          <w:rFonts w:cs="Arial"/>
          <w:b/>
          <w:bCs/>
          <w:i/>
          <w:iCs/>
          <w:sz w:val="36"/>
          <w:szCs w:val="36"/>
        </w:rPr>
        <w:t xml:space="preserve">Go to the doctor; even though you get frustrated, go. Never give up.” </w:t>
      </w:r>
      <w:r w:rsidRPr="005B5C2D">
        <w:rPr>
          <w:rFonts w:cs="Arial"/>
          <w:b/>
          <w:i/>
          <w:iCs/>
          <w:sz w:val="36"/>
          <w:szCs w:val="36"/>
        </w:rPr>
        <w:t>- Nicolette (</w:t>
      </w:r>
      <w:proofErr w:type="spellStart"/>
      <w:r w:rsidRPr="005B5C2D">
        <w:rPr>
          <w:rFonts w:cs="Arial"/>
          <w:b/>
          <w:i/>
          <w:iCs/>
          <w:sz w:val="36"/>
          <w:szCs w:val="36"/>
        </w:rPr>
        <w:t>Nickie</w:t>
      </w:r>
      <w:proofErr w:type="spellEnd"/>
      <w:r w:rsidRPr="005B5C2D">
        <w:rPr>
          <w:rFonts w:cs="Arial"/>
          <w:b/>
          <w:i/>
          <w:iCs/>
          <w:sz w:val="36"/>
          <w:szCs w:val="36"/>
        </w:rPr>
        <w:t xml:space="preserve">) Fee, Montana Right to </w:t>
      </w:r>
      <w:proofErr w:type="gramStart"/>
      <w:r w:rsidRPr="005B5C2D">
        <w:rPr>
          <w:rFonts w:cs="Arial"/>
          <w:b/>
          <w:i/>
          <w:iCs/>
          <w:sz w:val="36"/>
          <w:szCs w:val="36"/>
        </w:rPr>
        <w:t>Know</w:t>
      </w:r>
      <w:proofErr w:type="gramEnd"/>
      <w:r w:rsidRPr="005B5C2D">
        <w:rPr>
          <w:rFonts w:cs="Arial"/>
          <w:b/>
          <w:i/>
          <w:iCs/>
          <w:sz w:val="36"/>
          <w:szCs w:val="36"/>
        </w:rPr>
        <w:t xml:space="preserve"> campaign spokesperson</w:t>
      </w:r>
    </w:p>
    <w:p w:rsidR="002451C9" w:rsidRPr="005B5C2D" w:rsidRDefault="002451C9" w:rsidP="002451C9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> </w:t>
      </w:r>
    </w:p>
    <w:p w:rsidR="005B5C2D" w:rsidRPr="005B5C2D" w:rsidRDefault="005B5C2D" w:rsidP="005B5C2D">
      <w:pPr>
        <w:rPr>
          <w:rFonts w:cs="Arial"/>
          <w:b/>
          <w:iCs/>
          <w:sz w:val="36"/>
          <w:szCs w:val="36"/>
        </w:rPr>
      </w:pPr>
      <w:r w:rsidRPr="005B5C2D">
        <w:rPr>
          <w:rFonts w:cs="Arial"/>
          <w:b/>
          <w:iCs/>
          <w:sz w:val="36"/>
          <w:szCs w:val="36"/>
        </w:rPr>
        <w:lastRenderedPageBreak/>
        <w:t xml:space="preserve">Montana Disability and Health Program, </w:t>
      </w:r>
      <w:proofErr w:type="gramStart"/>
      <w:r w:rsidRPr="005B5C2D">
        <w:rPr>
          <w:rFonts w:cs="Arial"/>
          <w:b/>
          <w:iCs/>
          <w:sz w:val="36"/>
          <w:szCs w:val="36"/>
        </w:rPr>
        <w:t>The</w:t>
      </w:r>
      <w:proofErr w:type="gramEnd"/>
      <w:r w:rsidRPr="005B5C2D">
        <w:rPr>
          <w:rFonts w:cs="Arial"/>
          <w:b/>
          <w:iCs/>
          <w:sz w:val="36"/>
          <w:szCs w:val="36"/>
        </w:rPr>
        <w:t xml:space="preserve"> University of Montana Rural Institute: A Center for Excellence in Disability Education, Research and Services, 52 Corbin Hall, Missoula, MT 59812-7056</w:t>
      </w:r>
    </w:p>
    <w:p w:rsidR="005B5C2D" w:rsidRPr="005B5C2D" w:rsidRDefault="005B5C2D" w:rsidP="005B5C2D">
      <w:pPr>
        <w:rPr>
          <w:rFonts w:cs="Arial"/>
          <w:b/>
          <w:iCs/>
          <w:sz w:val="36"/>
          <w:szCs w:val="36"/>
          <w:u w:val="single"/>
        </w:rPr>
      </w:pPr>
      <w:r w:rsidRPr="005B5C2D">
        <w:rPr>
          <w:rFonts w:cs="Arial"/>
          <w:b/>
          <w:iCs/>
          <w:sz w:val="36"/>
          <w:szCs w:val="36"/>
        </w:rPr>
        <w:t xml:space="preserve">888-268-2743; 406-243-5467 (V); 406-243-4200 (TTY); 406-243-2349 (fax) </w:t>
      </w:r>
      <w:r w:rsidRPr="005B5C2D">
        <w:rPr>
          <w:rFonts w:cs="Arial"/>
          <w:b/>
          <w:iCs/>
          <w:sz w:val="36"/>
          <w:szCs w:val="36"/>
        </w:rPr>
        <w:br/>
      </w:r>
      <w:hyperlink r:id="rId22" w:history="1">
        <w:r w:rsidRPr="005B5C2D">
          <w:rPr>
            <w:rStyle w:val="Hyperlink"/>
            <w:rFonts w:cs="Arial"/>
            <w:b/>
            <w:iCs/>
            <w:color w:val="auto"/>
            <w:sz w:val="36"/>
            <w:szCs w:val="36"/>
          </w:rPr>
          <w:t>RTCR</w:t>
        </w:r>
      </w:hyperlink>
      <w:hyperlink r:id="rId23" w:history="1">
        <w:r w:rsidRPr="005B5C2D">
          <w:rPr>
            <w:rStyle w:val="Hyperlink"/>
            <w:rFonts w:cs="Arial"/>
            <w:b/>
            <w:iCs/>
            <w:color w:val="auto"/>
            <w:sz w:val="36"/>
            <w:szCs w:val="36"/>
          </w:rPr>
          <w:t>ural@ruralinstitute.umt.edu</w:t>
        </w:r>
      </w:hyperlink>
      <w:r w:rsidRPr="005B5C2D">
        <w:rPr>
          <w:rFonts w:cs="Arial"/>
          <w:b/>
          <w:iCs/>
          <w:sz w:val="36"/>
          <w:szCs w:val="36"/>
        </w:rPr>
        <w:t xml:space="preserve">; </w:t>
      </w:r>
      <w:hyperlink r:id="rId24" w:history="1">
        <w:r w:rsidRPr="005B5C2D">
          <w:rPr>
            <w:rStyle w:val="Hyperlink"/>
            <w:rFonts w:cs="Arial"/>
            <w:b/>
            <w:iCs/>
            <w:color w:val="auto"/>
            <w:sz w:val="36"/>
            <w:szCs w:val="36"/>
          </w:rPr>
          <w:t>http://mtdh.ruralinstitute.umt.edu</w:t>
        </w:r>
      </w:hyperlink>
      <w:r w:rsidRPr="005B5C2D">
        <w:rPr>
          <w:rFonts w:cs="Arial"/>
          <w:b/>
          <w:iCs/>
          <w:sz w:val="36"/>
          <w:szCs w:val="36"/>
        </w:rPr>
        <w:t xml:space="preserve">; </w:t>
      </w:r>
      <w:hyperlink r:id="rId25" w:history="1">
        <w:r w:rsidRPr="005B5C2D">
          <w:rPr>
            <w:rStyle w:val="Hyperlink"/>
            <w:rFonts w:cs="Arial"/>
            <w:b/>
            <w:iCs/>
            <w:color w:val="auto"/>
            <w:sz w:val="36"/>
            <w:szCs w:val="36"/>
          </w:rPr>
          <w:t>http://www.cdc.gov/righttoknow</w:t>
        </w:r>
      </w:hyperlink>
      <w:r w:rsidRPr="005B5C2D">
        <w:rPr>
          <w:rFonts w:cs="Arial"/>
          <w:b/>
          <w:iCs/>
          <w:sz w:val="36"/>
          <w:szCs w:val="36"/>
          <w:u w:val="single"/>
        </w:rPr>
        <w:br/>
        <w:t>http://everywomanmatters.ruralinstitute.umt.edu/EWM.html</w:t>
      </w:r>
    </w:p>
    <w:p w:rsidR="005B5C2D" w:rsidRPr="005B5C2D" w:rsidRDefault="005B5C2D" w:rsidP="005B5C2D">
      <w:pPr>
        <w:rPr>
          <w:rFonts w:cs="Arial"/>
          <w:b/>
          <w:iCs/>
          <w:sz w:val="36"/>
          <w:szCs w:val="36"/>
          <w:u w:val="single"/>
        </w:rPr>
      </w:pPr>
    </w:p>
    <w:p w:rsidR="005B5C2D" w:rsidRPr="005B5C2D" w:rsidRDefault="005B5C2D" w:rsidP="005B5C2D">
      <w:pPr>
        <w:rPr>
          <w:rFonts w:cs="Arial"/>
          <w:b/>
          <w:iCs/>
          <w:sz w:val="36"/>
          <w:szCs w:val="36"/>
        </w:rPr>
      </w:pPr>
      <w:r w:rsidRPr="005B5C2D">
        <w:rPr>
          <w:rFonts w:cs="Arial"/>
          <w:b/>
          <w:iCs/>
          <w:sz w:val="36"/>
          <w:szCs w:val="36"/>
        </w:rPr>
        <w:t>Our work is supported by CDC grant #5U59DD000287-04 from the Centers for Disease Control and</w:t>
      </w:r>
      <w:r>
        <w:rPr>
          <w:rFonts w:cs="Arial"/>
          <w:b/>
          <w:iCs/>
          <w:sz w:val="36"/>
          <w:szCs w:val="36"/>
        </w:rPr>
        <w:t xml:space="preserve"> </w:t>
      </w:r>
      <w:r w:rsidRPr="005B5C2D">
        <w:rPr>
          <w:rFonts w:cs="Arial"/>
          <w:b/>
          <w:iCs/>
          <w:sz w:val="36"/>
          <w:szCs w:val="36"/>
        </w:rPr>
        <w:t xml:space="preserve"> </w:t>
      </w:r>
      <w:bookmarkStart w:id="0" w:name="_GoBack"/>
      <w:bookmarkEnd w:id="0"/>
      <w:r w:rsidRPr="005B5C2D">
        <w:rPr>
          <w:rFonts w:cs="Arial"/>
          <w:b/>
          <w:iCs/>
          <w:sz w:val="36"/>
          <w:szCs w:val="36"/>
        </w:rPr>
        <w:t>Prevention. Opinions expressed are the author’s and do not necessarily reflect those of the funding agency.</w:t>
      </w:r>
    </w:p>
    <w:p w:rsidR="005B5C2D" w:rsidRPr="005B5C2D" w:rsidRDefault="005B5C2D" w:rsidP="005B5C2D">
      <w:pPr>
        <w:rPr>
          <w:rFonts w:cs="Arial"/>
          <w:b/>
          <w:sz w:val="36"/>
          <w:szCs w:val="36"/>
        </w:rPr>
      </w:pPr>
      <w:r w:rsidRPr="005B5C2D">
        <w:rPr>
          <w:rFonts w:cs="Arial"/>
          <w:b/>
          <w:sz w:val="36"/>
          <w:szCs w:val="36"/>
        </w:rPr>
        <w:t> </w:t>
      </w:r>
    </w:p>
    <w:p w:rsidR="00100901" w:rsidRPr="005B5C2D" w:rsidRDefault="00100901">
      <w:pPr>
        <w:rPr>
          <w:rFonts w:cs="Arial"/>
          <w:b/>
          <w:sz w:val="36"/>
          <w:szCs w:val="36"/>
        </w:rPr>
      </w:pPr>
    </w:p>
    <w:sectPr w:rsidR="00100901" w:rsidRPr="005B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781"/>
    <w:multiLevelType w:val="hybridMultilevel"/>
    <w:tmpl w:val="CC2C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5632B"/>
    <w:multiLevelType w:val="hybridMultilevel"/>
    <w:tmpl w:val="82D498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E0D49"/>
    <w:multiLevelType w:val="hybridMultilevel"/>
    <w:tmpl w:val="51F6BE50"/>
    <w:lvl w:ilvl="0" w:tplc="93DE1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00"/>
    <w:rsid w:val="00100901"/>
    <w:rsid w:val="002451C9"/>
    <w:rsid w:val="00267A2B"/>
    <w:rsid w:val="005B5C2D"/>
    <w:rsid w:val="007C1B39"/>
    <w:rsid w:val="0088317D"/>
    <w:rsid w:val="009F2EF1"/>
    <w:rsid w:val="00C31C00"/>
    <w:rsid w:val="00E4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2B"/>
    <w:pPr>
      <w:widowControl w:val="0"/>
      <w:autoSpaceDE w:val="0"/>
      <w:autoSpaceDN w:val="0"/>
      <w:adjustRightInd w:val="0"/>
      <w:spacing w:before="120" w:after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E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A2B"/>
    <w:pPr>
      <w:keepNext/>
      <w:spacing w:before="240" w:after="60"/>
      <w:jc w:val="center"/>
      <w:outlineLvl w:val="1"/>
    </w:pPr>
    <w:rPr>
      <w:rFonts w:asciiTheme="majorHAnsi" w:eastAsia="Times New Roman" w:hAnsiTheme="majorHAns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A2B"/>
    <w:pPr>
      <w:keepNext/>
      <w:keepLines/>
      <w:spacing w:before="200" w:after="0" w:line="240" w:lineRule="auto"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2EF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67A2B"/>
    <w:rPr>
      <w:rFonts w:asciiTheme="majorHAnsi" w:eastAsia="Times New Roman" w:hAnsiTheme="majorHAnsi"/>
      <w:b/>
      <w:bCs/>
      <w:i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2EF1"/>
    <w:pPr>
      <w:tabs>
        <w:tab w:val="right" w:leader="dot" w:pos="9360"/>
      </w:tabs>
      <w:spacing w:before="240"/>
      <w:ind w:firstLine="1710"/>
    </w:pPr>
    <w:rPr>
      <w:rFonts w:eastAsia="Times New Roman"/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2EF1"/>
    <w:pPr>
      <w:ind w:left="200"/>
    </w:pPr>
    <w:rPr>
      <w:rFonts w:ascii="Calibri" w:eastAsia="Times New Roman" w:hAnsi="Calibri" w:cs="Calibr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2EF1"/>
    <w:pPr>
      <w:tabs>
        <w:tab w:val="right" w:leader="dot" w:pos="9360"/>
      </w:tabs>
      <w:ind w:left="446" w:firstLine="1624"/>
    </w:pPr>
    <w:rPr>
      <w:rFonts w:eastAsia="Times New Roman"/>
      <w:szCs w:val="24"/>
      <w:lang w:val="en-CA"/>
    </w:rPr>
  </w:style>
  <w:style w:type="paragraph" w:styleId="NoSpacing">
    <w:name w:val="No Spacing"/>
    <w:uiPriority w:val="1"/>
    <w:qFormat/>
    <w:rsid w:val="009F2E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EF1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Style1">
    <w:name w:val="Style1"/>
    <w:basedOn w:val="Normal"/>
    <w:qFormat/>
    <w:rsid w:val="00267A2B"/>
    <w:pPr>
      <w:ind w:firstLine="720"/>
    </w:pPr>
  </w:style>
  <w:style w:type="paragraph" w:customStyle="1" w:styleId="ParagraphHeading">
    <w:name w:val="Paragraph Heading"/>
    <w:basedOn w:val="Heading2"/>
    <w:qFormat/>
    <w:rsid w:val="00267A2B"/>
    <w:pPr>
      <w:spacing w:line="240" w:lineRule="auto"/>
      <w:jc w:val="left"/>
    </w:pPr>
    <w:rPr>
      <w:rFonts w:ascii="Arial" w:hAnsi="Arial"/>
      <w:sz w:val="24"/>
    </w:rPr>
  </w:style>
  <w:style w:type="paragraph" w:customStyle="1" w:styleId="Copyright">
    <w:name w:val="Copyright"/>
    <w:basedOn w:val="Heading1"/>
    <w:qFormat/>
    <w:rsid w:val="00267A2B"/>
    <w:rPr>
      <w:rFonts w:ascii="Arial" w:hAnsi="Arial"/>
      <w:b w:val="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67A2B"/>
    <w:pPr>
      <w:ind w:left="1440" w:right="1440"/>
    </w:pPr>
    <w:rPr>
      <w:rFonts w:asciiTheme="majorHAnsi" w:hAnsiTheme="maj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7A2B"/>
    <w:rPr>
      <w:rFonts w:asciiTheme="majorHAnsi" w:hAnsiTheme="majorHAnsi"/>
      <w:i/>
      <w:iCs/>
      <w:color w:val="000000" w:themeColor="text1"/>
      <w:sz w:val="24"/>
    </w:rPr>
  </w:style>
  <w:style w:type="paragraph" w:customStyle="1" w:styleId="RTCFooter">
    <w:name w:val="RTC Footer"/>
    <w:basedOn w:val="Normal"/>
    <w:qFormat/>
    <w:rsid w:val="00267A2B"/>
    <w:pPr>
      <w:keepNext/>
      <w:spacing w:before="240" w:after="60" w:line="240" w:lineRule="auto"/>
      <w:outlineLvl w:val="1"/>
    </w:pPr>
    <w:rPr>
      <w:rFonts w:asciiTheme="majorHAnsi" w:eastAsia="Times New Roman" w:hAnsiTheme="majorHAnsi"/>
      <w:bCs/>
      <w:iCs/>
      <w:sz w:val="1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7A2B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C31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2B"/>
    <w:pPr>
      <w:widowControl w:val="0"/>
      <w:autoSpaceDE w:val="0"/>
      <w:autoSpaceDN w:val="0"/>
      <w:adjustRightInd w:val="0"/>
      <w:spacing w:before="120" w:after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E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A2B"/>
    <w:pPr>
      <w:keepNext/>
      <w:spacing w:before="240" w:after="60"/>
      <w:jc w:val="center"/>
      <w:outlineLvl w:val="1"/>
    </w:pPr>
    <w:rPr>
      <w:rFonts w:asciiTheme="majorHAnsi" w:eastAsia="Times New Roman" w:hAnsiTheme="majorHAns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A2B"/>
    <w:pPr>
      <w:keepNext/>
      <w:keepLines/>
      <w:spacing w:before="200" w:after="0" w:line="240" w:lineRule="auto"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2EF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67A2B"/>
    <w:rPr>
      <w:rFonts w:asciiTheme="majorHAnsi" w:eastAsia="Times New Roman" w:hAnsiTheme="majorHAnsi"/>
      <w:b/>
      <w:bCs/>
      <w:i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2EF1"/>
    <w:pPr>
      <w:tabs>
        <w:tab w:val="right" w:leader="dot" w:pos="9360"/>
      </w:tabs>
      <w:spacing w:before="240"/>
      <w:ind w:firstLine="1710"/>
    </w:pPr>
    <w:rPr>
      <w:rFonts w:eastAsia="Times New Roman"/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2EF1"/>
    <w:pPr>
      <w:ind w:left="200"/>
    </w:pPr>
    <w:rPr>
      <w:rFonts w:ascii="Calibri" w:eastAsia="Times New Roman" w:hAnsi="Calibri" w:cs="Calibr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2EF1"/>
    <w:pPr>
      <w:tabs>
        <w:tab w:val="right" w:leader="dot" w:pos="9360"/>
      </w:tabs>
      <w:ind w:left="446" w:firstLine="1624"/>
    </w:pPr>
    <w:rPr>
      <w:rFonts w:eastAsia="Times New Roman"/>
      <w:szCs w:val="24"/>
      <w:lang w:val="en-CA"/>
    </w:rPr>
  </w:style>
  <w:style w:type="paragraph" w:styleId="NoSpacing">
    <w:name w:val="No Spacing"/>
    <w:uiPriority w:val="1"/>
    <w:qFormat/>
    <w:rsid w:val="009F2E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EF1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Style1">
    <w:name w:val="Style1"/>
    <w:basedOn w:val="Normal"/>
    <w:qFormat/>
    <w:rsid w:val="00267A2B"/>
    <w:pPr>
      <w:ind w:firstLine="720"/>
    </w:pPr>
  </w:style>
  <w:style w:type="paragraph" w:customStyle="1" w:styleId="ParagraphHeading">
    <w:name w:val="Paragraph Heading"/>
    <w:basedOn w:val="Heading2"/>
    <w:qFormat/>
    <w:rsid w:val="00267A2B"/>
    <w:pPr>
      <w:spacing w:line="240" w:lineRule="auto"/>
      <w:jc w:val="left"/>
    </w:pPr>
    <w:rPr>
      <w:rFonts w:ascii="Arial" w:hAnsi="Arial"/>
      <w:sz w:val="24"/>
    </w:rPr>
  </w:style>
  <w:style w:type="paragraph" w:customStyle="1" w:styleId="Copyright">
    <w:name w:val="Copyright"/>
    <w:basedOn w:val="Heading1"/>
    <w:qFormat/>
    <w:rsid w:val="00267A2B"/>
    <w:rPr>
      <w:rFonts w:ascii="Arial" w:hAnsi="Arial"/>
      <w:b w:val="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67A2B"/>
    <w:pPr>
      <w:ind w:left="1440" w:right="1440"/>
    </w:pPr>
    <w:rPr>
      <w:rFonts w:asciiTheme="majorHAnsi" w:hAnsiTheme="maj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7A2B"/>
    <w:rPr>
      <w:rFonts w:asciiTheme="majorHAnsi" w:hAnsiTheme="majorHAnsi"/>
      <w:i/>
      <w:iCs/>
      <w:color w:val="000000" w:themeColor="text1"/>
      <w:sz w:val="24"/>
    </w:rPr>
  </w:style>
  <w:style w:type="paragraph" w:customStyle="1" w:styleId="RTCFooter">
    <w:name w:val="RTC Footer"/>
    <w:basedOn w:val="Normal"/>
    <w:qFormat/>
    <w:rsid w:val="00267A2B"/>
    <w:pPr>
      <w:keepNext/>
      <w:spacing w:before="240" w:after="60" w:line="240" w:lineRule="auto"/>
      <w:outlineLvl w:val="1"/>
    </w:pPr>
    <w:rPr>
      <w:rFonts w:asciiTheme="majorHAnsi" w:eastAsia="Times New Roman" w:hAnsiTheme="majorHAnsi"/>
      <w:bCs/>
      <w:iCs/>
      <w:sz w:val="1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7A2B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C31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.gov/archive/taxpack.pdf" TargetMode="External"/><Relationship Id="rId13" Type="http://schemas.openxmlformats.org/officeDocument/2006/relationships/hyperlink" Target="http://mtdh.ruralinstitute.umt.edu/mammography.htm" TargetMode="External"/><Relationship Id="rId18" Type="http://schemas.openxmlformats.org/officeDocument/2006/relationships/hyperlink" Target="mailto:underservedwomen@acog.or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boehm@ruralinstitute.umt.edu" TargetMode="External"/><Relationship Id="rId7" Type="http://schemas.openxmlformats.org/officeDocument/2006/relationships/hyperlink" Target="http://www.ada.gov/medcare_mobility_ta/medcare_ta.htm" TargetMode="External"/><Relationship Id="rId12" Type="http://schemas.openxmlformats.org/officeDocument/2006/relationships/hyperlink" Target="http://mtdh.ruralinstitute.umt.edu/mammography.htm" TargetMode="External"/><Relationship Id="rId17" Type="http://schemas.openxmlformats.org/officeDocument/2006/relationships/hyperlink" Target="mailto:underservedwomen@acog.org" TargetMode="External"/><Relationship Id="rId25" Type="http://schemas.openxmlformats.org/officeDocument/2006/relationships/hyperlink" Target="http://www.cdc.gov/righttokno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pg.unc.edu/~ncodh/publications.cfm" TargetMode="External"/><Relationship Id="rId20" Type="http://schemas.openxmlformats.org/officeDocument/2006/relationships/hyperlink" Target="http://withuss.phhp.ufl.edu/photomapping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cess-board.gov/adaag/html/adaag.htm" TargetMode="External"/><Relationship Id="rId11" Type="http://schemas.openxmlformats.org/officeDocument/2006/relationships/hyperlink" Target="http://mtdh.ruralinstitute.umt.edu/mammography.htm" TargetMode="External"/><Relationship Id="rId24" Type="http://schemas.openxmlformats.org/officeDocument/2006/relationships/hyperlink" Target="http://mtdh.ruralinstitute.umt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tdh.ruralinstitute.umt.edu/mammography.htm" TargetMode="External"/><Relationship Id="rId23" Type="http://schemas.openxmlformats.org/officeDocument/2006/relationships/hyperlink" Target="mailto:rural@ruralinstitute.umt.edu" TargetMode="External"/><Relationship Id="rId10" Type="http://schemas.openxmlformats.org/officeDocument/2006/relationships/hyperlink" Target="http://mtdh.ruralinstitute.umt.edu/mammography.htm" TargetMode="External"/><Relationship Id="rId19" Type="http://schemas.openxmlformats.org/officeDocument/2006/relationships/hyperlink" Target="mailto:underservedwomen@aco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.gov/hospcombr.htm" TargetMode="External"/><Relationship Id="rId14" Type="http://schemas.openxmlformats.org/officeDocument/2006/relationships/hyperlink" Target="http://mtdh.ruralinstitute.umt.edu/mammography.htm" TargetMode="External"/><Relationship Id="rId22" Type="http://schemas.openxmlformats.org/officeDocument/2006/relationships/hyperlink" Target="mailto:RTCRural@ruralinstitute.umt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Plant, Karen</dc:creator>
  <cp:keywords/>
  <dc:description/>
  <cp:lastModifiedBy>Plant, Karen</cp:lastModifiedBy>
  <cp:revision>3</cp:revision>
  <dcterms:created xsi:type="dcterms:W3CDTF">2011-05-03T22:35:00Z</dcterms:created>
  <dcterms:modified xsi:type="dcterms:W3CDTF">2013-11-11T20:02:00Z</dcterms:modified>
</cp:coreProperties>
</file>